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5B27B" w14:textId="77C4491C" w:rsidR="007B0AA7" w:rsidRDefault="007B0AA7" w:rsidP="00DE5BDC">
      <w:pPr>
        <w:spacing w:line="240" w:lineRule="auto"/>
        <w:jc w:val="both"/>
        <w:rPr>
          <w:rFonts w:ascii="Arial" w:hAnsi="Arial" w:cs="Arial"/>
        </w:rPr>
      </w:pPr>
      <w:r>
        <w:rPr>
          <w:rFonts w:ascii="Arial" w:hAnsi="Arial" w:cs="Arial"/>
        </w:rPr>
        <w:t>ESCRITO SOBRE INCLUSIÓN LABORAL DE PERSONAS CON PÉRDIDA DE CAPACIDAD LABORAL DE MENOS DEL 50%</w:t>
      </w:r>
    </w:p>
    <w:p w14:paraId="4035A5FE" w14:textId="2EF56DF5" w:rsidR="00182FFB" w:rsidRDefault="00182FFB" w:rsidP="00DE5BDC">
      <w:pPr>
        <w:spacing w:line="240" w:lineRule="auto"/>
        <w:jc w:val="both"/>
        <w:rPr>
          <w:rFonts w:ascii="Arial" w:hAnsi="Arial" w:cs="Arial"/>
        </w:rPr>
      </w:pPr>
      <w:r>
        <w:rPr>
          <w:rFonts w:ascii="Arial" w:hAnsi="Arial" w:cs="Arial"/>
        </w:rPr>
        <w:t xml:space="preserve">POR </w:t>
      </w:r>
    </w:p>
    <w:p w14:paraId="166A435E" w14:textId="33405629" w:rsidR="007B0AA7" w:rsidRDefault="00182FFB" w:rsidP="00DE5BDC">
      <w:pPr>
        <w:spacing w:line="240" w:lineRule="auto"/>
        <w:jc w:val="both"/>
        <w:rPr>
          <w:rFonts w:ascii="Arial" w:hAnsi="Arial" w:cs="Arial"/>
        </w:rPr>
      </w:pPr>
      <w:r>
        <w:rPr>
          <w:rFonts w:ascii="Arial" w:hAnsi="Arial" w:cs="Arial"/>
        </w:rPr>
        <w:t>FELIPE TURIZO PELÁEZ</w:t>
      </w:r>
    </w:p>
    <w:p w14:paraId="75D84F2C" w14:textId="589CE782" w:rsidR="00E04762" w:rsidRPr="00DE5BDC" w:rsidRDefault="00DE5BDC" w:rsidP="00DE5BDC">
      <w:pPr>
        <w:spacing w:line="240" w:lineRule="auto"/>
        <w:jc w:val="both"/>
        <w:rPr>
          <w:rFonts w:ascii="Arial" w:eastAsia="Times New Roman" w:hAnsi="Arial" w:cs="Arial"/>
          <w:lang w:val="es-ES_tradnl" w:eastAsia="es-ES"/>
        </w:rPr>
      </w:pPr>
      <w:r w:rsidRPr="00DE5BDC">
        <w:rPr>
          <w:rFonts w:ascii="Arial" w:hAnsi="Arial" w:cs="Arial"/>
        </w:rPr>
        <w:t>Estadísticamente</w:t>
      </w:r>
      <w:r w:rsidR="00E04762" w:rsidRPr="00DE5BDC">
        <w:rPr>
          <w:rFonts w:ascii="Arial" w:hAnsi="Arial" w:cs="Arial"/>
        </w:rPr>
        <w:t xml:space="preserve"> en el mundo “una de cada diez personas tiene discapacidad lo que genera claramente la necesidad y la obligatoriedad de cada estado de estar pendientes de estas personas. Respecto de la integración laboral vemos que la exclusión debido a su situación es clara e innegable incluso analizando datos como que “</w:t>
      </w:r>
      <w:r w:rsidR="00E04762" w:rsidRPr="00DE5BDC">
        <w:rPr>
          <w:rFonts w:ascii="Arial" w:eastAsia="Times New Roman" w:hAnsi="Arial" w:cs="Arial"/>
          <w:lang w:val="es-ES_tradnl" w:eastAsia="es-ES"/>
        </w:rPr>
        <w:t xml:space="preserve">en el 2003, 40 por ciento de las personas con discapacidad en edad laboral en la Unión europea (UE) tenía empleo comparado con 64,2 % de las personas sin discapacidad, además, 52% de las personas con discapacidad en edad laboral en la UE es económicamente inactivo, comparado con 28% de las personas sin discapacidad” </w:t>
      </w:r>
      <w:r w:rsidR="00E04762" w:rsidRPr="00DE5BDC">
        <w:rPr>
          <w:rFonts w:ascii="Arial" w:eastAsia="Times New Roman" w:hAnsi="Arial" w:cs="Arial"/>
          <w:lang w:val="es-ES_tradnl" w:eastAsia="es-ES"/>
        </w:rPr>
        <w:fldChar w:fldCharType="begin"/>
      </w:r>
      <w:r w:rsidR="00E04762" w:rsidRPr="00DE5BDC">
        <w:rPr>
          <w:rFonts w:ascii="Arial" w:eastAsia="Times New Roman" w:hAnsi="Arial" w:cs="Arial"/>
          <w:lang w:val="es-ES_tradnl" w:eastAsia="es-ES"/>
        </w:rPr>
        <w:instrText xml:space="preserve"> ADDIN ZOTERO_ITEM CSL_CITATION {"citationID":"xCArkRoK","properties":{"formattedCitation":"{\\rtf (\\uc0\\u171{}wcms_087709.pdf\\uc0\\u187{}, s.\\uc0\\u160{}f.)}","plainCitation":"(«wcms_087709.pdf», s. f.)"},"citationItems":[{"id":41,"uris":["http://zotero.org/users/2546236/items/296SDCFA"],"uri":["http://zotero.org/users/2546236/items/296SDCFA"],"itemData":{"id":41,"type":"article","title":"wcms_087709.pdf","URL":"http://www.ilo.org/wcmsp5/groups/public/---dgreports/---dcomm/documents/publication/wcms_087709.pdf","accessed":{"date-parts":[["2015",7,21]]}}}],"schema":"https://github.com/citation-style-language/schema/raw/master/csl-citation.json"} </w:instrText>
      </w:r>
      <w:r w:rsidR="00E04762" w:rsidRPr="00DE5BDC">
        <w:rPr>
          <w:rFonts w:ascii="Arial" w:eastAsia="Times New Roman" w:hAnsi="Arial" w:cs="Arial"/>
          <w:lang w:val="es-ES_tradnl" w:eastAsia="es-ES"/>
        </w:rPr>
        <w:fldChar w:fldCharType="separate"/>
      </w:r>
      <w:r w:rsidR="00E04762" w:rsidRPr="00DE5BDC">
        <w:rPr>
          <w:rFonts w:ascii="Arial" w:hAnsi="Arial" w:cs="Arial"/>
          <w:lang w:val="es-ES"/>
        </w:rPr>
        <w:t>(«wcms_087709.pdf», s. f.)</w:t>
      </w:r>
      <w:r w:rsidR="00E04762" w:rsidRPr="00DE5BDC">
        <w:rPr>
          <w:rFonts w:ascii="Arial" w:eastAsia="Times New Roman" w:hAnsi="Arial" w:cs="Arial"/>
          <w:lang w:val="es-ES_tradnl" w:eastAsia="es-ES"/>
        </w:rPr>
        <w:fldChar w:fldCharType="end"/>
      </w:r>
      <w:r w:rsidR="00E04762" w:rsidRPr="00DE5BDC">
        <w:rPr>
          <w:rFonts w:ascii="Arial" w:hAnsi="Arial" w:cs="Arial"/>
          <w:lang w:val="es-ES"/>
        </w:rPr>
        <w:t xml:space="preserve"> http://www.ilo.org/wcmsp5/groups/public/---dgreports/---dcomm/documents/publication/wcms_087709.pdf</w:t>
      </w:r>
    </w:p>
    <w:p w14:paraId="034769A3" w14:textId="6586844B" w:rsidR="00E04762" w:rsidRPr="00DE5BDC" w:rsidRDefault="00E04762" w:rsidP="00DE5BDC">
      <w:pPr>
        <w:pStyle w:val="NormalWeb"/>
        <w:jc w:val="both"/>
        <w:rPr>
          <w:rFonts w:ascii="Arial" w:hAnsi="Arial" w:cs="Arial"/>
          <w:sz w:val="22"/>
          <w:szCs w:val="22"/>
        </w:rPr>
      </w:pPr>
      <w:r w:rsidRPr="00DE5BDC">
        <w:rPr>
          <w:rFonts w:ascii="Arial" w:hAnsi="Arial" w:cs="Arial"/>
          <w:sz w:val="22"/>
          <w:szCs w:val="22"/>
        </w:rPr>
        <w:t xml:space="preserve">Según la </w:t>
      </w:r>
      <w:r w:rsidRPr="00DE5BDC">
        <w:rPr>
          <w:rFonts w:ascii="Arial" w:hAnsi="Arial" w:cs="Arial"/>
          <w:iCs/>
          <w:sz w:val="22"/>
          <w:szCs w:val="22"/>
        </w:rPr>
        <w:t>Encuesta Mundial de Salud</w:t>
      </w:r>
      <w:r w:rsidRPr="00DE5BDC">
        <w:rPr>
          <w:rFonts w:ascii="Arial" w:hAnsi="Arial" w:cs="Arial"/>
          <w:sz w:val="22"/>
          <w:szCs w:val="22"/>
        </w:rPr>
        <w:t xml:space="preserve">, cerca de 785 millones de personas (15,6%) de 15 años y más viven con una discapacidad, mientras que el proyecto sobre la </w:t>
      </w:r>
      <w:r w:rsidRPr="00DE5BDC">
        <w:rPr>
          <w:rFonts w:ascii="Arial" w:hAnsi="Arial" w:cs="Arial"/>
          <w:iCs/>
          <w:sz w:val="22"/>
          <w:szCs w:val="22"/>
        </w:rPr>
        <w:t xml:space="preserve">Carga Mundial de Morbilidad </w:t>
      </w:r>
      <w:r w:rsidRPr="00DE5BDC">
        <w:rPr>
          <w:rFonts w:ascii="Arial" w:hAnsi="Arial" w:cs="Arial"/>
          <w:sz w:val="22"/>
          <w:szCs w:val="22"/>
        </w:rPr>
        <w:t xml:space="preserve">estima una cifra próxima a los 975 millones (19,4%). La misma encuesta señala que del total estimado de personas con discapacidad, 110 millones (2,2%) tienen dificultades muy significativas de funcionamiento, mientras que la </w:t>
      </w:r>
      <w:r w:rsidRPr="00DE5BDC">
        <w:rPr>
          <w:rFonts w:ascii="Arial" w:hAnsi="Arial" w:cs="Arial"/>
          <w:iCs/>
          <w:sz w:val="22"/>
          <w:szCs w:val="22"/>
        </w:rPr>
        <w:t xml:space="preserve">Carga Mundial de Morbilidad </w:t>
      </w:r>
      <w:r w:rsidRPr="00DE5BDC">
        <w:rPr>
          <w:rFonts w:ascii="Arial" w:hAnsi="Arial" w:cs="Arial"/>
          <w:sz w:val="22"/>
          <w:szCs w:val="22"/>
        </w:rPr>
        <w:t xml:space="preserve">cifra en 190 millones (3,8%) las personas con una “discapacidad grave (el equivalente a la discapacidad asociada a afecciones tales como la tetraplejia, depresión grave o ceguera). Solo la </w:t>
      </w:r>
      <w:r w:rsidRPr="00DE5BDC">
        <w:rPr>
          <w:rFonts w:ascii="Arial" w:hAnsi="Arial" w:cs="Arial"/>
          <w:iCs/>
          <w:sz w:val="22"/>
          <w:szCs w:val="22"/>
        </w:rPr>
        <w:t>Carga Mundial de Morbilidad</w:t>
      </w:r>
      <w:r w:rsidRPr="00DE5BDC">
        <w:rPr>
          <w:rFonts w:ascii="Arial" w:hAnsi="Arial" w:cs="Arial"/>
          <w:i/>
          <w:iCs/>
          <w:sz w:val="22"/>
          <w:szCs w:val="22"/>
        </w:rPr>
        <w:t xml:space="preserve"> </w:t>
      </w:r>
      <w:r w:rsidRPr="00DE5BDC">
        <w:rPr>
          <w:rFonts w:ascii="Arial" w:hAnsi="Arial" w:cs="Arial"/>
          <w:sz w:val="22"/>
          <w:szCs w:val="22"/>
        </w:rPr>
        <w:t xml:space="preserve">mide las discapacidades infantiles (0-14 años), con una estimación de 95 millones de niños (5,1%), 13 millones de los cuales (0,7%) tienen “discapacidad grave” </w:t>
      </w:r>
      <w:r w:rsidRPr="00DE5BDC">
        <w:rPr>
          <w:rFonts w:ascii="Arial" w:hAnsi="Arial" w:cs="Arial"/>
          <w:sz w:val="22"/>
          <w:szCs w:val="22"/>
        </w:rPr>
        <w:fldChar w:fldCharType="begin"/>
      </w:r>
      <w:r w:rsidRPr="00DE5BDC">
        <w:rPr>
          <w:rFonts w:ascii="Arial" w:hAnsi="Arial" w:cs="Arial"/>
          <w:sz w:val="22"/>
          <w:szCs w:val="22"/>
        </w:rPr>
        <w:instrText xml:space="preserve"> ADDIN ZOTERO_ITEM CSL_CITATION {"citationID":"FuSPcUlI","properties":{"formattedCitation":"{\\rtf (\\uc0\\u171{}summary_es.pdf\\uc0\\u187{}, s.\\uc0\\u160{}f.)}","plainCitation":"(«summary_es.pdf», s. f.)"},"citationItems":[{"id":42,"uris":["http://zotero.org/users/2546236/items/9JKNT7QE"],"uri":["http://zotero.org/users/2546236/items/9JKNT7QE"],"itemData":{"id":42,"type":"article","title":"summary_es.pdf","URL":"http://www.who.int/disabilities/world_report/2011/summary_es.pdf","accessed":{"date-parts":[["2015",7,21]]}}}],"schema":"https://github.com/citation-style-language/schema/raw/master/csl-citation.json"} </w:instrText>
      </w:r>
      <w:r w:rsidRPr="00DE5BDC">
        <w:rPr>
          <w:rFonts w:ascii="Arial" w:hAnsi="Arial" w:cs="Arial"/>
          <w:sz w:val="22"/>
          <w:szCs w:val="22"/>
        </w:rPr>
        <w:fldChar w:fldCharType="separate"/>
      </w:r>
      <w:r w:rsidRPr="00DE5BDC">
        <w:rPr>
          <w:rFonts w:ascii="Arial" w:hAnsi="Arial" w:cs="Arial"/>
          <w:sz w:val="22"/>
          <w:szCs w:val="22"/>
          <w:lang w:val="es-ES"/>
        </w:rPr>
        <w:t>(«summary_es.pdf», s. f.)</w:t>
      </w:r>
      <w:r w:rsidRPr="00DE5BDC">
        <w:rPr>
          <w:rFonts w:ascii="Arial" w:hAnsi="Arial" w:cs="Arial"/>
          <w:sz w:val="22"/>
          <w:szCs w:val="22"/>
        </w:rPr>
        <w:fldChar w:fldCharType="end"/>
      </w:r>
      <w:r w:rsidRPr="00DE5BDC">
        <w:rPr>
          <w:rFonts w:ascii="Arial" w:hAnsi="Arial" w:cs="Arial"/>
          <w:sz w:val="22"/>
          <w:szCs w:val="22"/>
          <w:lang w:val="es-ES"/>
        </w:rPr>
        <w:t xml:space="preserve"> http://www.who.int/disabilities/world_report/2011/summary_es.pdf</w:t>
      </w:r>
      <w:r w:rsidRPr="00DE5BDC">
        <w:rPr>
          <w:rFonts w:ascii="Arial" w:hAnsi="Arial" w:cs="Arial"/>
          <w:sz w:val="22"/>
          <w:szCs w:val="22"/>
        </w:rPr>
        <w:t xml:space="preserve"> </w:t>
      </w:r>
    </w:p>
    <w:p w14:paraId="6D9CC442" w14:textId="77777777" w:rsidR="00E04762" w:rsidRPr="00DE5BDC" w:rsidRDefault="00E04762" w:rsidP="00DE5BDC">
      <w:pPr>
        <w:pStyle w:val="NormalWeb"/>
        <w:jc w:val="both"/>
        <w:rPr>
          <w:rFonts w:ascii="Arial" w:hAnsi="Arial" w:cs="Arial"/>
          <w:sz w:val="22"/>
          <w:szCs w:val="22"/>
        </w:rPr>
      </w:pPr>
      <w:r w:rsidRPr="00DE5BDC">
        <w:rPr>
          <w:rFonts w:ascii="Arial" w:hAnsi="Arial" w:cs="Arial"/>
          <w:sz w:val="22"/>
          <w:szCs w:val="22"/>
        </w:rPr>
        <w:t>Expone la Organización Mundial de la Salud (OMS), cifras que muestran la necesidad de analizar en nuestro ordenamiento que espacio se le está dando a las personas con discapacidad frente al derecho al trabajo y a la protección que tienen para poder acceder a el de una manera digna, las cifras mencionadas son:</w:t>
      </w:r>
    </w:p>
    <w:p w14:paraId="322211D0" w14:textId="4145528C" w:rsidR="00E04762" w:rsidRDefault="00E04762" w:rsidP="00DE5BDC">
      <w:pPr>
        <w:spacing w:after="0" w:line="240" w:lineRule="auto"/>
        <w:jc w:val="both"/>
        <w:rPr>
          <w:rFonts w:ascii="Arial" w:hAnsi="Arial" w:cs="Arial"/>
          <w:color w:val="000000" w:themeColor="text1"/>
          <w:lang w:val="es-ES"/>
        </w:rPr>
      </w:pPr>
      <w:r w:rsidRPr="00DE5BDC">
        <w:rPr>
          <w:rFonts w:ascii="Arial" w:hAnsi="Arial" w:cs="Arial"/>
        </w:rPr>
        <w:t xml:space="preserve">En el mundo hay más de 1000  millones de personas con discapacidad, lo que supone alrededor  de un 15% de la población mundial, o una de cada siete personas.   De todas ellas, entre 110 y 190 millones de adultos padecen dificultades funcionales importantes.    Se calcula que unos  93 millones de  niños (esto es, una de cada 20 personas de menos de 15 años) viven con una discapacidad entre moderada y grave. El número de personas con discapacidad seguirá aumentando debido al envejecimiento  de la población y al incremento mundial de las enfermedades crónicas.    Las características que reviste  la discapacidad  en cada país vienen influidas por las afecciones que tiendan a predominar y por factores ambientales o de otra índole, como  accidentes en las vías de tránsito, caídas, violencia, emergencias humanitarias (lo que incluye desastres naturales y conflictos armados), dieta malsana o abuso de sustancias.  La discapacidad afecta de forma desproporcionada a las mujeres, las personas de edad y los pobres </w:t>
      </w:r>
      <w:r w:rsidRPr="00DE5BDC">
        <w:rPr>
          <w:rFonts w:ascii="Arial" w:hAnsi="Arial" w:cs="Arial"/>
        </w:rPr>
        <w:fldChar w:fldCharType="begin"/>
      </w:r>
      <w:r w:rsidRPr="00DE5BDC">
        <w:rPr>
          <w:rFonts w:ascii="Arial" w:hAnsi="Arial" w:cs="Arial"/>
        </w:rPr>
        <w:instrText xml:space="preserve"> ADDIN ZOTERO_ITEM CSL_CITATION {"citationID":"GV66TKGU","properties":{"formattedCitation":"{\\rtf (\\uc0\\u171{}summary_es.pdf\\uc0\\u187{}, s.\\uc0\\u160{}f.)}","plainCitation":"(«summary_es.pdf», s. f.)"},"citationItems":[{"id":42,"uris":["http://zotero.org/users/2546236/items/9JKNT7QE"],"uri":["http://zotero.org/users/2546236/items/9JKNT7QE"],"itemData":{"id":42,"type":"article","title":"summary_es.pdf","URL":"http://www.who.int/disabilities/world_report/2011/summary_es.pdf","accessed":{"date-parts":[["2015",7,21]]}}}],"schema":"https://github.com/citation-style-language/schema/raw/master/csl-citation.json"} </w:instrText>
      </w:r>
      <w:r w:rsidRPr="00DE5BDC">
        <w:rPr>
          <w:rFonts w:ascii="Arial" w:hAnsi="Arial" w:cs="Arial"/>
        </w:rPr>
        <w:fldChar w:fldCharType="separate"/>
      </w:r>
      <w:r w:rsidRPr="00DE5BDC">
        <w:rPr>
          <w:rFonts w:ascii="Arial" w:hAnsi="Arial" w:cs="Arial"/>
          <w:lang w:val="es-ES"/>
        </w:rPr>
        <w:t>(«summary_es.pdf», s. f.)</w:t>
      </w:r>
      <w:r w:rsidRPr="00DE5BDC">
        <w:rPr>
          <w:rFonts w:ascii="Arial" w:hAnsi="Arial" w:cs="Arial"/>
        </w:rPr>
        <w:fldChar w:fldCharType="end"/>
      </w:r>
      <w:r w:rsidRPr="00DE5BDC">
        <w:rPr>
          <w:rFonts w:ascii="Arial" w:hAnsi="Arial" w:cs="Arial"/>
          <w:lang w:val="es-ES"/>
        </w:rPr>
        <w:t xml:space="preserve"> </w:t>
      </w:r>
      <w:hyperlink r:id="rId4" w:history="1">
        <w:r w:rsidRPr="00DE5BDC">
          <w:rPr>
            <w:rStyle w:val="Hipervnculo"/>
            <w:rFonts w:ascii="Arial" w:hAnsi="Arial" w:cs="Arial"/>
            <w:color w:val="000000" w:themeColor="text1"/>
            <w:lang w:val="es-ES"/>
          </w:rPr>
          <w:t>http://www.who.int/disabilities/world_report/2011/summary_es.pdf</w:t>
        </w:r>
      </w:hyperlink>
      <w:r w:rsidRPr="00DE5BDC">
        <w:rPr>
          <w:rFonts w:ascii="Arial" w:hAnsi="Arial" w:cs="Arial"/>
          <w:color w:val="000000" w:themeColor="text1"/>
          <w:lang w:val="es-ES"/>
        </w:rPr>
        <w:t>.</w:t>
      </w:r>
    </w:p>
    <w:p w14:paraId="108AAF14" w14:textId="77777777" w:rsidR="00DE5BDC" w:rsidRPr="00DE5BDC" w:rsidRDefault="00DE5BDC" w:rsidP="00DE5BDC">
      <w:pPr>
        <w:spacing w:after="0" w:line="240" w:lineRule="auto"/>
        <w:jc w:val="both"/>
        <w:rPr>
          <w:rFonts w:ascii="Arial" w:hAnsi="Arial" w:cs="Arial"/>
          <w:lang w:val="es-ES"/>
        </w:rPr>
      </w:pPr>
    </w:p>
    <w:p w14:paraId="4DDBD70B" w14:textId="597C1589" w:rsidR="00E04762" w:rsidRPr="00DE5BDC" w:rsidRDefault="00E04762" w:rsidP="00DE5BDC">
      <w:pPr>
        <w:pStyle w:val="Default"/>
        <w:jc w:val="both"/>
        <w:rPr>
          <w:sz w:val="22"/>
          <w:szCs w:val="22"/>
        </w:rPr>
      </w:pPr>
      <w:r w:rsidRPr="00DE5BDC">
        <w:rPr>
          <w:sz w:val="22"/>
          <w:szCs w:val="22"/>
        </w:rPr>
        <w:t>En este sentido, la Organización Panamericana de la Salud (OPS) y la Organización Mundial de la Salud</w:t>
      </w:r>
      <w:r w:rsidRPr="00DE5BDC">
        <w:rPr>
          <w:rStyle w:val="Refdecomentario"/>
          <w:color w:val="auto"/>
          <w:sz w:val="22"/>
          <w:szCs w:val="22"/>
        </w:rPr>
        <w:t xml:space="preserve"> h</w:t>
      </w:r>
      <w:r w:rsidRPr="00DE5BDC">
        <w:rPr>
          <w:sz w:val="22"/>
          <w:szCs w:val="22"/>
        </w:rPr>
        <w:t xml:space="preserve">an indicado que los entornos de trabajo saludables son un tema de interés de la Salud Pública para alcanzar la salud de la fuerza laboral en la Región y reconocen que la salud de los grupos de población más pobres y vulnerables se ve afectada en forma desproporcionada, debido a que son los que tienen trabajos más </w:t>
      </w:r>
      <w:r w:rsidRPr="00DE5BDC">
        <w:rPr>
          <w:sz w:val="22"/>
          <w:szCs w:val="22"/>
        </w:rPr>
        <w:lastRenderedPageBreak/>
        <w:t xml:space="preserve">peligrosos, peor remunerados y con menor seguimiento </w:t>
      </w:r>
      <w:r w:rsidRPr="00DE5BDC">
        <w:rPr>
          <w:sz w:val="22"/>
          <w:szCs w:val="22"/>
        </w:rPr>
        <w:fldChar w:fldCharType="begin"/>
      </w:r>
      <w:r w:rsidRPr="00DE5BDC">
        <w:rPr>
          <w:sz w:val="22"/>
          <w:szCs w:val="22"/>
        </w:rPr>
        <w:instrText xml:space="preserve"> ADDIN ZOTERO_ITEM CSL_CITATION {"citationID":"WWN5CZMt","properties":{"formattedCitation":"(19)","plainCitation":"(19)","dontUpdate":true},"citationItems":[{"id":180,"uris":["http://zotero.org/users/2424910/items/8QZMQPJK"],"uri":["http://zotero.org/users/2424910/items/8QZMQPJK"],"itemData":{"id":180,"type":"webpage","title":"Estrategia de Promoción de la Salud en los lugares de trabajo de América Latina y el Caribe: Anexo No 6","URL":"http://www.who.int/occupational_health/regions/en/oehpromocionsalud.pdf","author":[{"family":"OPS","given":""},{"family":"OMS","given":""}],"issued":{"date-parts":[["2000"]]},"accessed":{"date-parts":[["2015",5,18]]}}}],"schema":"https://github.com/citation-style-language/schema/raw/master/csl-citation.json"} </w:instrText>
      </w:r>
      <w:r w:rsidRPr="00DE5BDC">
        <w:rPr>
          <w:sz w:val="22"/>
          <w:szCs w:val="22"/>
        </w:rPr>
        <w:fldChar w:fldCharType="separate"/>
      </w:r>
      <w:r w:rsidRPr="00DE5BDC">
        <w:rPr>
          <w:sz w:val="22"/>
          <w:szCs w:val="22"/>
        </w:rPr>
        <w:t>(OPS, OMS. Estrategia de Promoción de la Salud en los lugares de trabajo de América Latina y el Caribe: Anexo No 6 [Internet]. 2000 [citado 18 de mayo de 2015]</w:t>
      </w:r>
      <w:r w:rsidR="00910413">
        <w:rPr>
          <w:sz w:val="22"/>
          <w:szCs w:val="22"/>
        </w:rPr>
        <w:t>.</w:t>
      </w:r>
      <w:r w:rsidRPr="00DE5BDC">
        <w:rPr>
          <w:sz w:val="22"/>
          <w:szCs w:val="22"/>
        </w:rPr>
        <w:t xml:space="preserve"> http://www.who.int/occupational_health/regions/en/oehpromocionsalud.pdf)</w:t>
      </w:r>
      <w:r w:rsidRPr="00DE5BDC">
        <w:rPr>
          <w:sz w:val="22"/>
          <w:szCs w:val="22"/>
        </w:rPr>
        <w:fldChar w:fldCharType="end"/>
      </w:r>
      <w:r w:rsidRPr="00DE5BDC">
        <w:rPr>
          <w:sz w:val="22"/>
          <w:szCs w:val="22"/>
        </w:rPr>
        <w:t>.</w:t>
      </w:r>
    </w:p>
    <w:p w14:paraId="318112AD" w14:textId="08531B0A" w:rsidR="00D96DC0" w:rsidRPr="00DE5BDC" w:rsidRDefault="00E04762" w:rsidP="00DE5BDC">
      <w:pPr>
        <w:pStyle w:val="NormalWeb"/>
        <w:jc w:val="both"/>
        <w:rPr>
          <w:rFonts w:ascii="Arial" w:hAnsi="Arial" w:cs="Arial"/>
          <w:color w:val="000000" w:themeColor="text1"/>
          <w:sz w:val="22"/>
          <w:szCs w:val="22"/>
          <w:lang w:val="es-ES"/>
        </w:rPr>
      </w:pPr>
      <w:r w:rsidRPr="00DE5BDC">
        <w:rPr>
          <w:rFonts w:ascii="Arial" w:hAnsi="Arial" w:cs="Arial"/>
          <w:color w:val="000000" w:themeColor="text1"/>
          <w:sz w:val="22"/>
          <w:szCs w:val="22"/>
          <w:lang w:val="es-ES"/>
        </w:rPr>
        <w:t xml:space="preserve">Las proyecciones del DANE en Colombia a 2012 indican que del total de las personas con discapacidad en el país (2.943.971), el 52,3% está en edad productiva, pero solo el 15,5% de ellas se encuentra realizando algún tipo de trabajo. De igual manera, la entidad señala que solo el 2,5% de este grupo de la población obtiene remuneración de un salario mínimo legal vigente </w:t>
      </w:r>
      <w:r w:rsidRPr="00DE5BDC">
        <w:rPr>
          <w:rFonts w:ascii="Arial" w:hAnsi="Arial" w:cs="Arial"/>
          <w:color w:val="000000" w:themeColor="text1"/>
          <w:sz w:val="22"/>
          <w:szCs w:val="22"/>
          <w:lang w:val="es-ES"/>
        </w:rPr>
        <w:fldChar w:fldCharType="begin"/>
      </w:r>
      <w:r w:rsidRPr="00DE5BDC">
        <w:rPr>
          <w:rFonts w:ascii="Arial" w:hAnsi="Arial" w:cs="Arial"/>
          <w:color w:val="000000" w:themeColor="text1"/>
          <w:sz w:val="22"/>
          <w:szCs w:val="22"/>
          <w:lang w:val="es-ES"/>
        </w:rPr>
        <w:instrText xml:space="preserve"> ADDIN ZOTERO_ITEM CSL_CITATION {"citationID":"6IehMn0u","properties":{"formattedCitation":"{\\rtf (Fundaci\\uc0\\u243{}n Saldarriaga Concha, s.\\uc0\\u160{}f.)}","plainCitation":"(Fundación Saldarriaga Concha, s. f.)"},"citationItems":[{"id":43,"uris":["http://zotero.org/users/2546236/items/DNBEDIA3"],"uri":["http://zotero.org/users/2546236/items/DNBEDIA3"],"itemData":{"id":43,"type":"post-weblog","title":"En Colombia, el 61% de las personas con discapacidad no recibe ningún tipo de ingreso económico para su subsistencia, es necesario que como sociedad les brindemos más oportunidades laborales | Agencia Pandi","URL":"http://www.agenciapandi.org/en-colombia-el-61-de-las-personas-con-discapacidad-no-recibe-ningun-tipo-de-ingreso-economico-para-su-subsistencia-es-necesario-que-como-sociedad-les-brindemos-mas-oportunidades-laborales/","author":[{"family":"Fundación Saldarriaga Concha","given":""}],"accessed":{"date-parts":[["2015",7,23]]}}}],"schema":"https://github.com/citation-style-language/schema/raw/master/csl-citation.json"} </w:instrText>
      </w:r>
      <w:r w:rsidRPr="00DE5BDC">
        <w:rPr>
          <w:rFonts w:ascii="Arial" w:hAnsi="Arial" w:cs="Arial"/>
          <w:color w:val="000000" w:themeColor="text1"/>
          <w:sz w:val="22"/>
          <w:szCs w:val="22"/>
          <w:lang w:val="es-ES"/>
        </w:rPr>
        <w:fldChar w:fldCharType="separate"/>
      </w:r>
      <w:r w:rsidRPr="00DE5BDC">
        <w:rPr>
          <w:rFonts w:ascii="Arial" w:hAnsi="Arial" w:cs="Arial"/>
          <w:color w:val="000000"/>
          <w:sz w:val="22"/>
          <w:szCs w:val="22"/>
          <w:lang w:val="es-ES"/>
        </w:rPr>
        <w:t>(Fundación Saldarriaga Concha, s. f.)</w:t>
      </w:r>
      <w:r w:rsidRPr="00DE5BDC">
        <w:rPr>
          <w:rFonts w:ascii="Arial" w:hAnsi="Arial" w:cs="Arial"/>
          <w:color w:val="000000" w:themeColor="text1"/>
          <w:sz w:val="22"/>
          <w:szCs w:val="22"/>
          <w:lang w:val="es-ES"/>
        </w:rPr>
        <w:fldChar w:fldCharType="end"/>
      </w:r>
      <w:r w:rsidRPr="00DE5BDC">
        <w:rPr>
          <w:rFonts w:ascii="Arial" w:hAnsi="Arial" w:cs="Arial"/>
          <w:sz w:val="22"/>
          <w:szCs w:val="22"/>
          <w:lang w:val="es-ES"/>
        </w:rPr>
        <w:t xml:space="preserve"> http://www.agenciapandi.org/en-colombia-el-61-de-las-personas-con-discapacidad-no-recibe-ningun-tipo-de-ingreso-economico-para-su-subsistencia-es-necesario-que-como-sociedad-les-brindemos-mas-oportunidades-laborales/</w:t>
      </w:r>
    </w:p>
    <w:p w14:paraId="13899D76" w14:textId="74E69612" w:rsidR="00E04762" w:rsidRPr="00E04762" w:rsidRDefault="00E04762" w:rsidP="00DE5BDC">
      <w:pPr>
        <w:shd w:val="clear" w:color="auto" w:fill="FFFFFF"/>
        <w:spacing w:after="0" w:line="240" w:lineRule="auto"/>
        <w:jc w:val="both"/>
        <w:rPr>
          <w:rFonts w:ascii="Arial" w:eastAsia="Times New Roman" w:hAnsi="Arial" w:cs="Arial"/>
          <w:lang w:eastAsia="es-ES_tradnl"/>
        </w:rPr>
      </w:pPr>
      <w:r w:rsidRPr="00E04762">
        <w:rPr>
          <w:rFonts w:ascii="Arial" w:eastAsia="Times New Roman" w:hAnsi="Arial" w:cs="Arial"/>
          <w:lang w:eastAsia="es-ES_tradnl"/>
        </w:rPr>
        <w:t>En materia de regulación normativa, es importante</w:t>
      </w:r>
      <w:r w:rsidRPr="00DE5BDC">
        <w:rPr>
          <w:rFonts w:ascii="Arial" w:eastAsia="Times New Roman" w:hAnsi="Arial" w:cs="Arial"/>
          <w:lang w:eastAsia="es-ES_tradnl"/>
        </w:rPr>
        <w:t xml:space="preserve"> </w:t>
      </w:r>
      <w:r w:rsidRPr="00E04762">
        <w:rPr>
          <w:rFonts w:ascii="Arial" w:eastAsia="Times New Roman" w:hAnsi="Arial" w:cs="Arial"/>
          <w:lang w:eastAsia="es-ES_tradnl"/>
        </w:rPr>
        <w:t>tener   en   cuenta   aspectos   considerados   en  legislaciones   foráneas,   en   las   cuales   se   ha precisado  que  los  ajustes  razonables,  aunque</w:t>
      </w:r>
      <w:r w:rsidRPr="00DE5BDC">
        <w:rPr>
          <w:rFonts w:ascii="Arial" w:eastAsia="Times New Roman" w:hAnsi="Arial" w:cs="Arial"/>
          <w:lang w:eastAsia="es-ES_tradnl"/>
        </w:rPr>
        <w:t xml:space="preserve"> </w:t>
      </w:r>
      <w:r w:rsidRPr="00E04762">
        <w:rPr>
          <w:rFonts w:ascii="Arial" w:eastAsia="Times New Roman" w:hAnsi="Arial" w:cs="Arial"/>
          <w:lang w:eastAsia="es-ES_tradnl"/>
        </w:rPr>
        <w:t xml:space="preserve">tiene  como  fines  permitir  a  las  personas  con  discapacidad acceder al empleo, desempeñar su trabajo, progresar profesionalmente y acceder a la formación, no pueden convertirse en medidas que supongan una carga excesiva para el empresario. </w:t>
      </w:r>
    </w:p>
    <w:p w14:paraId="300DA912" w14:textId="77777777" w:rsidR="00DE5BDC" w:rsidRPr="00DE5BDC" w:rsidRDefault="00DE5BDC" w:rsidP="00DE5BDC">
      <w:pPr>
        <w:shd w:val="clear" w:color="auto" w:fill="FFFFFF"/>
        <w:spacing w:after="0" w:line="240" w:lineRule="auto"/>
        <w:jc w:val="both"/>
        <w:rPr>
          <w:rFonts w:ascii="Arial" w:eastAsia="Times New Roman" w:hAnsi="Arial" w:cs="Arial"/>
          <w:lang w:eastAsia="es-ES_tradnl"/>
        </w:rPr>
      </w:pPr>
    </w:p>
    <w:p w14:paraId="6DA9F32B" w14:textId="347C79E2" w:rsidR="00E04762" w:rsidRPr="00E04762" w:rsidRDefault="00E04762" w:rsidP="00DE5BDC">
      <w:pPr>
        <w:shd w:val="clear" w:color="auto" w:fill="FFFFFF"/>
        <w:spacing w:after="0" w:line="240" w:lineRule="auto"/>
        <w:jc w:val="both"/>
        <w:rPr>
          <w:rFonts w:ascii="Arial" w:eastAsia="Times New Roman" w:hAnsi="Arial" w:cs="Arial"/>
          <w:lang w:eastAsia="es-ES_tradnl"/>
        </w:rPr>
      </w:pPr>
      <w:r w:rsidRPr="00E04762">
        <w:rPr>
          <w:rFonts w:ascii="Arial" w:eastAsia="Times New Roman" w:hAnsi="Arial" w:cs="Arial"/>
          <w:lang w:eastAsia="es-ES_tradnl"/>
        </w:rPr>
        <w:t>En esta línea se ha revisado la importancia de las ayudas  públicas,  los  costos  de  la  adaptación  de  puestos de trabajo y el tamaño de las empresas. (Colominas,  2015).  En  el  caso  de  Colombia esto  implica  una  adecuación  de  estos  criterios a las realidades sociopolíticas que permitan una normatividad que no sea solamente creada, sino que sea eficaz, es decir, se pueda aplicar.</w:t>
      </w:r>
      <w:r w:rsidR="00DE5BDC">
        <w:rPr>
          <w:rFonts w:ascii="Arial" w:eastAsia="Times New Roman" w:hAnsi="Arial" w:cs="Arial"/>
          <w:lang w:eastAsia="es-ES_tradnl"/>
        </w:rPr>
        <w:t xml:space="preserve"> </w:t>
      </w:r>
      <w:r w:rsidR="00182FFB">
        <w:rPr>
          <w:rFonts w:ascii="Arial" w:eastAsia="Times New Roman" w:hAnsi="Arial" w:cs="Arial"/>
          <w:lang w:eastAsia="es-ES_tradnl"/>
        </w:rPr>
        <w:t>D</w:t>
      </w:r>
      <w:r w:rsidRPr="00E04762">
        <w:rPr>
          <w:rFonts w:ascii="Arial" w:eastAsia="Times New Roman" w:hAnsi="Arial" w:cs="Arial"/>
          <w:lang w:eastAsia="es-ES_tradnl"/>
        </w:rPr>
        <w:t xml:space="preserve">eben destinarse recursos para los empleadores comprometidos con   el   trabajo   inclusivo   adicionales   a   los beneficios  tributarios  que  actualmente  se consagran,  como  se  viene  haciendo  en  otros países como Chile, España y Canadá. </w:t>
      </w:r>
    </w:p>
    <w:p w14:paraId="2BE2B60D" w14:textId="77777777" w:rsidR="00E04762" w:rsidRPr="00E04762" w:rsidRDefault="00E04762" w:rsidP="00DE5BDC">
      <w:pPr>
        <w:spacing w:after="0" w:line="240" w:lineRule="auto"/>
        <w:jc w:val="both"/>
        <w:rPr>
          <w:rFonts w:ascii="Arial" w:eastAsia="Times New Roman" w:hAnsi="Arial" w:cs="Arial"/>
          <w:lang w:eastAsia="es-ES_tradnl"/>
        </w:rPr>
      </w:pPr>
    </w:p>
    <w:p w14:paraId="0E444894" w14:textId="7AD8F6FD" w:rsidR="00E04762" w:rsidRPr="00E04762" w:rsidRDefault="00E04762" w:rsidP="00DE5BDC">
      <w:pPr>
        <w:shd w:val="clear" w:color="auto" w:fill="FFFFFF"/>
        <w:spacing w:after="0" w:line="240" w:lineRule="auto"/>
        <w:jc w:val="both"/>
        <w:rPr>
          <w:rFonts w:ascii="Arial" w:eastAsia="Times New Roman" w:hAnsi="Arial" w:cs="Arial"/>
          <w:lang w:eastAsia="es-ES_tradnl"/>
        </w:rPr>
      </w:pPr>
      <w:r w:rsidRPr="00E04762">
        <w:rPr>
          <w:rFonts w:ascii="Arial" w:eastAsia="Times New Roman" w:hAnsi="Arial" w:cs="Arial"/>
          <w:lang w:eastAsia="es-ES_tradnl"/>
        </w:rPr>
        <w:t>Con  relación  a  los  costos  de  adaptación  de los  puestos  de  trabajo,  es  indiscutible  que  se</w:t>
      </w:r>
      <w:r w:rsidR="00DE5BDC" w:rsidRPr="00DE5BDC">
        <w:rPr>
          <w:rFonts w:ascii="Arial" w:eastAsia="Times New Roman" w:hAnsi="Arial" w:cs="Arial"/>
          <w:lang w:eastAsia="es-ES_tradnl"/>
        </w:rPr>
        <w:t xml:space="preserve"> </w:t>
      </w:r>
      <w:r w:rsidRPr="00E04762">
        <w:rPr>
          <w:rFonts w:ascii="Arial" w:eastAsia="Times New Roman" w:hAnsi="Arial" w:cs="Arial"/>
          <w:lang w:eastAsia="es-ES_tradnl"/>
        </w:rPr>
        <w:t>requiere de una adecuación de espacios físicos</w:t>
      </w:r>
      <w:r w:rsidR="00DE5BDC" w:rsidRPr="00DE5BDC">
        <w:rPr>
          <w:rFonts w:ascii="Arial" w:eastAsia="Times New Roman" w:hAnsi="Arial" w:cs="Arial"/>
          <w:lang w:eastAsia="es-ES_tradnl"/>
        </w:rPr>
        <w:t xml:space="preserve"> </w:t>
      </w:r>
      <w:r w:rsidRPr="00E04762">
        <w:rPr>
          <w:rFonts w:ascii="Arial" w:eastAsia="Times New Roman" w:hAnsi="Arial" w:cs="Arial"/>
          <w:lang w:eastAsia="es-ES_tradnl"/>
        </w:rPr>
        <w:t>y  los  costos  económicos  inicialmente  pueden ser  representativos,  para  adquirir,  adecuar equipos o cambios estructuras. Lo   anterior   implica   otras   estrategias   como son  horarios  flexibles  según  la  discapacidad, es  decir,  revisar  el  número  de  horas  que</w:t>
      </w:r>
      <w:r w:rsidR="00DE5BDC" w:rsidRPr="00DE5BDC">
        <w:rPr>
          <w:rFonts w:ascii="Arial" w:eastAsia="Times New Roman" w:hAnsi="Arial" w:cs="Arial"/>
          <w:lang w:eastAsia="es-ES_tradnl"/>
        </w:rPr>
        <w:t xml:space="preserve"> </w:t>
      </w:r>
      <w:r w:rsidRPr="00E04762">
        <w:rPr>
          <w:rFonts w:ascii="Arial" w:eastAsia="Times New Roman" w:hAnsi="Arial" w:cs="Arial"/>
          <w:lang w:eastAsia="es-ES_tradnl"/>
        </w:rPr>
        <w:t>puede   laborar   el   trabajador(a),   también   se puede  considerar  la  ubicación  del  puesto  del trabajo  para  facilitar  la  accesibilidad  según  la infraestructura  de  la  empresa,  garantizar  una iluminación  adecuada  e  incluso  acudir  a  otras modalidades   para   desempeñar   actividades como   el   teletrabajo,   previendo   los   riesgos</w:t>
      </w:r>
      <w:r w:rsidR="00DE5BDC" w:rsidRPr="00DE5BDC">
        <w:rPr>
          <w:rFonts w:ascii="Arial" w:eastAsia="Times New Roman" w:hAnsi="Arial" w:cs="Arial"/>
          <w:lang w:eastAsia="es-ES_tradnl"/>
        </w:rPr>
        <w:t xml:space="preserve"> </w:t>
      </w:r>
      <w:r w:rsidRPr="00E04762">
        <w:rPr>
          <w:rFonts w:ascii="Arial" w:eastAsia="Times New Roman" w:hAnsi="Arial" w:cs="Arial"/>
          <w:lang w:eastAsia="es-ES_tradnl"/>
        </w:rPr>
        <w:t>ocupacionales   a   los   cuales   puede   estar expuesta la persona.</w:t>
      </w:r>
    </w:p>
    <w:p w14:paraId="762CAFC6" w14:textId="72CABC2B" w:rsidR="00E04762" w:rsidRDefault="00E04762" w:rsidP="00DE5BDC">
      <w:pPr>
        <w:spacing w:line="240" w:lineRule="auto"/>
        <w:rPr>
          <w:rFonts w:ascii="Arial" w:hAnsi="Arial" w:cs="Arial"/>
        </w:rPr>
      </w:pPr>
    </w:p>
    <w:p w14:paraId="66A1AEE9" w14:textId="107F70DB" w:rsidR="00910413" w:rsidRDefault="00910413" w:rsidP="00910413">
      <w:pPr>
        <w:spacing w:line="240" w:lineRule="auto"/>
        <w:jc w:val="both"/>
        <w:rPr>
          <w:rFonts w:ascii="Arial" w:hAnsi="Arial" w:cs="Arial"/>
        </w:rPr>
      </w:pPr>
      <w:r>
        <w:rPr>
          <w:rFonts w:ascii="Arial" w:hAnsi="Arial" w:cs="Arial"/>
        </w:rPr>
        <w:t>Considero entonces que lo principal para la inclusión laboral de personas con discapacidad es la voluntad de los empleadores para contratar esta población, además con ayudas normativas como las que ya existen con rebajas de impuestos, ventajas para la contratación con el estado, entre otras. Pero también, se debe realizar un proyecto educativo con los empleadores en el cual se entienda que un trabajador con discapacidad no es una carga, que por lo contrario esta demostrado que la mayoría de ellos son un gran elemento en las empresas</w:t>
      </w:r>
      <w:r w:rsidR="00182FFB">
        <w:rPr>
          <w:rFonts w:ascii="Arial" w:hAnsi="Arial" w:cs="Arial"/>
        </w:rPr>
        <w:t>. Así como</w:t>
      </w:r>
      <w:r>
        <w:rPr>
          <w:rFonts w:ascii="Arial" w:hAnsi="Arial" w:cs="Arial"/>
        </w:rPr>
        <w:t xml:space="preserve"> también enseñarles a los empleadores que es falso que cuando contratan una PcD nunca lo van a poder despedir, pues ese es un mito generado entre algunos abogados y empresarios que no han estudiado el tema.</w:t>
      </w:r>
    </w:p>
    <w:p w14:paraId="04193005" w14:textId="77777777" w:rsidR="00182FFB" w:rsidRPr="00DE5BDC" w:rsidRDefault="00182FFB" w:rsidP="00910413">
      <w:pPr>
        <w:spacing w:line="240" w:lineRule="auto"/>
        <w:jc w:val="both"/>
        <w:rPr>
          <w:rFonts w:ascii="Arial" w:hAnsi="Arial" w:cs="Arial"/>
        </w:rPr>
      </w:pPr>
    </w:p>
    <w:sectPr w:rsidR="00182FFB" w:rsidRPr="00DE5BD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762"/>
    <w:rsid w:val="00182FFB"/>
    <w:rsid w:val="007B0AA7"/>
    <w:rsid w:val="0082685D"/>
    <w:rsid w:val="00910413"/>
    <w:rsid w:val="00A06CCB"/>
    <w:rsid w:val="00B75202"/>
    <w:rsid w:val="00BB2747"/>
    <w:rsid w:val="00BF5CA4"/>
    <w:rsid w:val="00DE5BDC"/>
    <w:rsid w:val="00E047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4E599798"/>
  <w15:chartTrackingRefBased/>
  <w15:docId w15:val="{D62D39C3-CA26-CC4B-8E38-0CA429793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76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04762"/>
    <w:pPr>
      <w:spacing w:before="100" w:beforeAutospacing="1" w:after="100" w:afterAutospacing="1" w:line="240" w:lineRule="auto"/>
    </w:pPr>
    <w:rPr>
      <w:rFonts w:ascii="Times" w:eastAsiaTheme="minorEastAsia" w:hAnsi="Times" w:cs="Times New Roman"/>
      <w:sz w:val="20"/>
      <w:szCs w:val="20"/>
      <w:lang w:val="es-ES_tradnl" w:eastAsia="es-ES"/>
    </w:rPr>
  </w:style>
  <w:style w:type="character" w:styleId="Hipervnculo">
    <w:name w:val="Hyperlink"/>
    <w:rsid w:val="00E04762"/>
    <w:rPr>
      <w:rFonts w:cs="Times New Roman"/>
      <w:color w:val="0000FF"/>
      <w:u w:val="single"/>
    </w:rPr>
  </w:style>
  <w:style w:type="paragraph" w:customStyle="1" w:styleId="Default">
    <w:name w:val="Default"/>
    <w:rsid w:val="00E04762"/>
    <w:pPr>
      <w:autoSpaceDE w:val="0"/>
      <w:autoSpaceDN w:val="0"/>
      <w:adjustRightInd w:val="0"/>
    </w:pPr>
    <w:rPr>
      <w:rFonts w:ascii="Arial" w:hAnsi="Arial" w:cs="Arial"/>
      <w:color w:val="000000"/>
    </w:rPr>
  </w:style>
  <w:style w:type="character" w:styleId="Refdecomentario">
    <w:name w:val="annotation reference"/>
    <w:basedOn w:val="Fuentedeprrafopredeter"/>
    <w:uiPriority w:val="99"/>
    <w:semiHidden/>
    <w:unhideWhenUsed/>
    <w:rsid w:val="00E0476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2292204">
      <w:bodyDiv w:val="1"/>
      <w:marLeft w:val="0"/>
      <w:marRight w:val="0"/>
      <w:marTop w:val="0"/>
      <w:marBottom w:val="0"/>
      <w:divBdr>
        <w:top w:val="none" w:sz="0" w:space="0" w:color="auto"/>
        <w:left w:val="none" w:sz="0" w:space="0" w:color="auto"/>
        <w:bottom w:val="none" w:sz="0" w:space="0" w:color="auto"/>
        <w:right w:val="none" w:sz="0" w:space="0" w:color="auto"/>
      </w:divBdr>
      <w:divsChild>
        <w:div w:id="1194877932">
          <w:marLeft w:val="0"/>
          <w:marRight w:val="0"/>
          <w:marTop w:val="0"/>
          <w:marBottom w:val="0"/>
          <w:divBdr>
            <w:top w:val="none" w:sz="0" w:space="0" w:color="auto"/>
            <w:left w:val="none" w:sz="0" w:space="0" w:color="auto"/>
            <w:bottom w:val="none" w:sz="0" w:space="0" w:color="auto"/>
            <w:right w:val="none" w:sz="0" w:space="0" w:color="auto"/>
          </w:divBdr>
        </w:div>
        <w:div w:id="2045203817">
          <w:marLeft w:val="0"/>
          <w:marRight w:val="0"/>
          <w:marTop w:val="0"/>
          <w:marBottom w:val="0"/>
          <w:divBdr>
            <w:top w:val="none" w:sz="0" w:space="0" w:color="auto"/>
            <w:left w:val="none" w:sz="0" w:space="0" w:color="auto"/>
            <w:bottom w:val="none" w:sz="0" w:space="0" w:color="auto"/>
            <w:right w:val="none" w:sz="0" w:space="0" w:color="auto"/>
          </w:divBdr>
        </w:div>
        <w:div w:id="1190870073">
          <w:marLeft w:val="0"/>
          <w:marRight w:val="0"/>
          <w:marTop w:val="0"/>
          <w:marBottom w:val="0"/>
          <w:divBdr>
            <w:top w:val="none" w:sz="0" w:space="0" w:color="auto"/>
            <w:left w:val="none" w:sz="0" w:space="0" w:color="auto"/>
            <w:bottom w:val="none" w:sz="0" w:space="0" w:color="auto"/>
            <w:right w:val="none" w:sz="0" w:space="0" w:color="auto"/>
          </w:divBdr>
        </w:div>
        <w:div w:id="2057316561">
          <w:marLeft w:val="0"/>
          <w:marRight w:val="0"/>
          <w:marTop w:val="0"/>
          <w:marBottom w:val="0"/>
          <w:divBdr>
            <w:top w:val="none" w:sz="0" w:space="0" w:color="auto"/>
            <w:left w:val="none" w:sz="0" w:space="0" w:color="auto"/>
            <w:bottom w:val="none" w:sz="0" w:space="0" w:color="auto"/>
            <w:right w:val="none" w:sz="0" w:space="0" w:color="auto"/>
          </w:divBdr>
        </w:div>
        <w:div w:id="1898316173">
          <w:marLeft w:val="0"/>
          <w:marRight w:val="0"/>
          <w:marTop w:val="0"/>
          <w:marBottom w:val="0"/>
          <w:divBdr>
            <w:top w:val="none" w:sz="0" w:space="0" w:color="auto"/>
            <w:left w:val="none" w:sz="0" w:space="0" w:color="auto"/>
            <w:bottom w:val="none" w:sz="0" w:space="0" w:color="auto"/>
            <w:right w:val="none" w:sz="0" w:space="0" w:color="auto"/>
          </w:divBdr>
        </w:div>
        <w:div w:id="2122458195">
          <w:marLeft w:val="0"/>
          <w:marRight w:val="0"/>
          <w:marTop w:val="0"/>
          <w:marBottom w:val="0"/>
          <w:divBdr>
            <w:top w:val="none" w:sz="0" w:space="0" w:color="auto"/>
            <w:left w:val="none" w:sz="0" w:space="0" w:color="auto"/>
            <w:bottom w:val="none" w:sz="0" w:space="0" w:color="auto"/>
            <w:right w:val="none" w:sz="0" w:space="0" w:color="auto"/>
          </w:divBdr>
        </w:div>
        <w:div w:id="131796402">
          <w:marLeft w:val="0"/>
          <w:marRight w:val="0"/>
          <w:marTop w:val="0"/>
          <w:marBottom w:val="0"/>
          <w:divBdr>
            <w:top w:val="none" w:sz="0" w:space="0" w:color="auto"/>
            <w:left w:val="none" w:sz="0" w:space="0" w:color="auto"/>
            <w:bottom w:val="none" w:sz="0" w:space="0" w:color="auto"/>
            <w:right w:val="none" w:sz="0" w:space="0" w:color="auto"/>
          </w:divBdr>
        </w:div>
        <w:div w:id="2090691885">
          <w:marLeft w:val="0"/>
          <w:marRight w:val="0"/>
          <w:marTop w:val="0"/>
          <w:marBottom w:val="0"/>
          <w:divBdr>
            <w:top w:val="none" w:sz="0" w:space="0" w:color="auto"/>
            <w:left w:val="none" w:sz="0" w:space="0" w:color="auto"/>
            <w:bottom w:val="none" w:sz="0" w:space="0" w:color="auto"/>
            <w:right w:val="none" w:sz="0" w:space="0" w:color="auto"/>
          </w:divBdr>
        </w:div>
        <w:div w:id="299119699">
          <w:marLeft w:val="0"/>
          <w:marRight w:val="0"/>
          <w:marTop w:val="0"/>
          <w:marBottom w:val="0"/>
          <w:divBdr>
            <w:top w:val="none" w:sz="0" w:space="0" w:color="auto"/>
            <w:left w:val="none" w:sz="0" w:space="0" w:color="auto"/>
            <w:bottom w:val="none" w:sz="0" w:space="0" w:color="auto"/>
            <w:right w:val="none" w:sz="0" w:space="0" w:color="auto"/>
          </w:divBdr>
        </w:div>
        <w:div w:id="1858305744">
          <w:marLeft w:val="0"/>
          <w:marRight w:val="0"/>
          <w:marTop w:val="0"/>
          <w:marBottom w:val="0"/>
          <w:divBdr>
            <w:top w:val="none" w:sz="0" w:space="0" w:color="auto"/>
            <w:left w:val="none" w:sz="0" w:space="0" w:color="auto"/>
            <w:bottom w:val="none" w:sz="0" w:space="0" w:color="auto"/>
            <w:right w:val="none" w:sz="0" w:space="0" w:color="auto"/>
          </w:divBdr>
        </w:div>
        <w:div w:id="787089863">
          <w:marLeft w:val="0"/>
          <w:marRight w:val="0"/>
          <w:marTop w:val="0"/>
          <w:marBottom w:val="0"/>
          <w:divBdr>
            <w:top w:val="none" w:sz="0" w:space="0" w:color="auto"/>
            <w:left w:val="none" w:sz="0" w:space="0" w:color="auto"/>
            <w:bottom w:val="none" w:sz="0" w:space="0" w:color="auto"/>
            <w:right w:val="none" w:sz="0" w:space="0" w:color="auto"/>
          </w:divBdr>
        </w:div>
        <w:div w:id="272715292">
          <w:marLeft w:val="0"/>
          <w:marRight w:val="0"/>
          <w:marTop w:val="0"/>
          <w:marBottom w:val="0"/>
          <w:divBdr>
            <w:top w:val="none" w:sz="0" w:space="0" w:color="auto"/>
            <w:left w:val="none" w:sz="0" w:space="0" w:color="auto"/>
            <w:bottom w:val="none" w:sz="0" w:space="0" w:color="auto"/>
            <w:right w:val="none" w:sz="0" w:space="0" w:color="auto"/>
          </w:divBdr>
        </w:div>
      </w:divsChild>
    </w:div>
    <w:div w:id="689795175">
      <w:bodyDiv w:val="1"/>
      <w:marLeft w:val="0"/>
      <w:marRight w:val="0"/>
      <w:marTop w:val="0"/>
      <w:marBottom w:val="0"/>
      <w:divBdr>
        <w:top w:val="none" w:sz="0" w:space="0" w:color="auto"/>
        <w:left w:val="none" w:sz="0" w:space="0" w:color="auto"/>
        <w:bottom w:val="none" w:sz="0" w:space="0" w:color="auto"/>
        <w:right w:val="none" w:sz="0" w:space="0" w:color="auto"/>
      </w:divBdr>
      <w:divsChild>
        <w:div w:id="1654095758">
          <w:marLeft w:val="0"/>
          <w:marRight w:val="0"/>
          <w:marTop w:val="0"/>
          <w:marBottom w:val="0"/>
          <w:divBdr>
            <w:top w:val="none" w:sz="0" w:space="0" w:color="auto"/>
            <w:left w:val="none" w:sz="0" w:space="0" w:color="auto"/>
            <w:bottom w:val="none" w:sz="0" w:space="0" w:color="auto"/>
            <w:right w:val="none" w:sz="0" w:space="0" w:color="auto"/>
          </w:divBdr>
        </w:div>
        <w:div w:id="480342465">
          <w:marLeft w:val="0"/>
          <w:marRight w:val="0"/>
          <w:marTop w:val="0"/>
          <w:marBottom w:val="0"/>
          <w:divBdr>
            <w:top w:val="none" w:sz="0" w:space="0" w:color="auto"/>
            <w:left w:val="none" w:sz="0" w:space="0" w:color="auto"/>
            <w:bottom w:val="none" w:sz="0" w:space="0" w:color="auto"/>
            <w:right w:val="none" w:sz="0" w:space="0" w:color="auto"/>
          </w:divBdr>
        </w:div>
        <w:div w:id="865869403">
          <w:marLeft w:val="0"/>
          <w:marRight w:val="0"/>
          <w:marTop w:val="0"/>
          <w:marBottom w:val="0"/>
          <w:divBdr>
            <w:top w:val="none" w:sz="0" w:space="0" w:color="auto"/>
            <w:left w:val="none" w:sz="0" w:space="0" w:color="auto"/>
            <w:bottom w:val="none" w:sz="0" w:space="0" w:color="auto"/>
            <w:right w:val="none" w:sz="0" w:space="0" w:color="auto"/>
          </w:divBdr>
        </w:div>
        <w:div w:id="433942580">
          <w:marLeft w:val="0"/>
          <w:marRight w:val="0"/>
          <w:marTop w:val="0"/>
          <w:marBottom w:val="0"/>
          <w:divBdr>
            <w:top w:val="none" w:sz="0" w:space="0" w:color="auto"/>
            <w:left w:val="none" w:sz="0" w:space="0" w:color="auto"/>
            <w:bottom w:val="none" w:sz="0" w:space="0" w:color="auto"/>
            <w:right w:val="none" w:sz="0" w:space="0" w:color="auto"/>
          </w:divBdr>
        </w:div>
      </w:divsChild>
    </w:div>
    <w:div w:id="712389551">
      <w:bodyDiv w:val="1"/>
      <w:marLeft w:val="0"/>
      <w:marRight w:val="0"/>
      <w:marTop w:val="0"/>
      <w:marBottom w:val="0"/>
      <w:divBdr>
        <w:top w:val="none" w:sz="0" w:space="0" w:color="auto"/>
        <w:left w:val="none" w:sz="0" w:space="0" w:color="auto"/>
        <w:bottom w:val="none" w:sz="0" w:space="0" w:color="auto"/>
        <w:right w:val="none" w:sz="0" w:space="0" w:color="auto"/>
      </w:divBdr>
      <w:divsChild>
        <w:div w:id="2017733383">
          <w:marLeft w:val="0"/>
          <w:marRight w:val="0"/>
          <w:marTop w:val="0"/>
          <w:marBottom w:val="0"/>
          <w:divBdr>
            <w:top w:val="none" w:sz="0" w:space="0" w:color="auto"/>
            <w:left w:val="none" w:sz="0" w:space="0" w:color="auto"/>
            <w:bottom w:val="none" w:sz="0" w:space="0" w:color="auto"/>
            <w:right w:val="none" w:sz="0" w:space="0" w:color="auto"/>
          </w:divBdr>
        </w:div>
        <w:div w:id="770588324">
          <w:marLeft w:val="0"/>
          <w:marRight w:val="0"/>
          <w:marTop w:val="0"/>
          <w:marBottom w:val="0"/>
          <w:divBdr>
            <w:top w:val="none" w:sz="0" w:space="0" w:color="auto"/>
            <w:left w:val="none" w:sz="0" w:space="0" w:color="auto"/>
            <w:bottom w:val="none" w:sz="0" w:space="0" w:color="auto"/>
            <w:right w:val="none" w:sz="0" w:space="0" w:color="auto"/>
          </w:divBdr>
        </w:div>
        <w:div w:id="626668407">
          <w:marLeft w:val="0"/>
          <w:marRight w:val="0"/>
          <w:marTop w:val="0"/>
          <w:marBottom w:val="0"/>
          <w:divBdr>
            <w:top w:val="none" w:sz="0" w:space="0" w:color="auto"/>
            <w:left w:val="none" w:sz="0" w:space="0" w:color="auto"/>
            <w:bottom w:val="none" w:sz="0" w:space="0" w:color="auto"/>
            <w:right w:val="none" w:sz="0" w:space="0" w:color="auto"/>
          </w:divBdr>
        </w:div>
        <w:div w:id="52314880">
          <w:marLeft w:val="0"/>
          <w:marRight w:val="0"/>
          <w:marTop w:val="0"/>
          <w:marBottom w:val="0"/>
          <w:divBdr>
            <w:top w:val="none" w:sz="0" w:space="0" w:color="auto"/>
            <w:left w:val="none" w:sz="0" w:space="0" w:color="auto"/>
            <w:bottom w:val="none" w:sz="0" w:space="0" w:color="auto"/>
            <w:right w:val="none" w:sz="0" w:space="0" w:color="auto"/>
          </w:divBdr>
        </w:div>
        <w:div w:id="1935895533">
          <w:marLeft w:val="0"/>
          <w:marRight w:val="0"/>
          <w:marTop w:val="0"/>
          <w:marBottom w:val="0"/>
          <w:divBdr>
            <w:top w:val="none" w:sz="0" w:space="0" w:color="auto"/>
            <w:left w:val="none" w:sz="0" w:space="0" w:color="auto"/>
            <w:bottom w:val="none" w:sz="0" w:space="0" w:color="auto"/>
            <w:right w:val="none" w:sz="0" w:space="0" w:color="auto"/>
          </w:divBdr>
        </w:div>
        <w:div w:id="501043969">
          <w:marLeft w:val="0"/>
          <w:marRight w:val="0"/>
          <w:marTop w:val="0"/>
          <w:marBottom w:val="0"/>
          <w:divBdr>
            <w:top w:val="none" w:sz="0" w:space="0" w:color="auto"/>
            <w:left w:val="none" w:sz="0" w:space="0" w:color="auto"/>
            <w:bottom w:val="none" w:sz="0" w:space="0" w:color="auto"/>
            <w:right w:val="none" w:sz="0" w:space="0" w:color="auto"/>
          </w:divBdr>
        </w:div>
        <w:div w:id="1756366646">
          <w:marLeft w:val="0"/>
          <w:marRight w:val="0"/>
          <w:marTop w:val="0"/>
          <w:marBottom w:val="0"/>
          <w:divBdr>
            <w:top w:val="none" w:sz="0" w:space="0" w:color="auto"/>
            <w:left w:val="none" w:sz="0" w:space="0" w:color="auto"/>
            <w:bottom w:val="none" w:sz="0" w:space="0" w:color="auto"/>
            <w:right w:val="none" w:sz="0" w:space="0" w:color="auto"/>
          </w:divBdr>
        </w:div>
        <w:div w:id="615527558">
          <w:marLeft w:val="0"/>
          <w:marRight w:val="0"/>
          <w:marTop w:val="0"/>
          <w:marBottom w:val="0"/>
          <w:divBdr>
            <w:top w:val="none" w:sz="0" w:space="0" w:color="auto"/>
            <w:left w:val="none" w:sz="0" w:space="0" w:color="auto"/>
            <w:bottom w:val="none" w:sz="0" w:space="0" w:color="auto"/>
            <w:right w:val="none" w:sz="0" w:space="0" w:color="auto"/>
          </w:divBdr>
        </w:div>
        <w:div w:id="356202539">
          <w:marLeft w:val="0"/>
          <w:marRight w:val="0"/>
          <w:marTop w:val="0"/>
          <w:marBottom w:val="0"/>
          <w:divBdr>
            <w:top w:val="none" w:sz="0" w:space="0" w:color="auto"/>
            <w:left w:val="none" w:sz="0" w:space="0" w:color="auto"/>
            <w:bottom w:val="none" w:sz="0" w:space="0" w:color="auto"/>
            <w:right w:val="none" w:sz="0" w:space="0" w:color="auto"/>
          </w:divBdr>
        </w:div>
        <w:div w:id="1885366274">
          <w:marLeft w:val="0"/>
          <w:marRight w:val="0"/>
          <w:marTop w:val="0"/>
          <w:marBottom w:val="0"/>
          <w:divBdr>
            <w:top w:val="none" w:sz="0" w:space="0" w:color="auto"/>
            <w:left w:val="none" w:sz="0" w:space="0" w:color="auto"/>
            <w:bottom w:val="none" w:sz="0" w:space="0" w:color="auto"/>
            <w:right w:val="none" w:sz="0" w:space="0" w:color="auto"/>
          </w:divBdr>
        </w:div>
        <w:div w:id="1311640645">
          <w:marLeft w:val="0"/>
          <w:marRight w:val="0"/>
          <w:marTop w:val="0"/>
          <w:marBottom w:val="0"/>
          <w:divBdr>
            <w:top w:val="none" w:sz="0" w:space="0" w:color="auto"/>
            <w:left w:val="none" w:sz="0" w:space="0" w:color="auto"/>
            <w:bottom w:val="none" w:sz="0" w:space="0" w:color="auto"/>
            <w:right w:val="none" w:sz="0" w:space="0" w:color="auto"/>
          </w:divBdr>
        </w:div>
        <w:div w:id="820847312">
          <w:marLeft w:val="0"/>
          <w:marRight w:val="0"/>
          <w:marTop w:val="0"/>
          <w:marBottom w:val="0"/>
          <w:divBdr>
            <w:top w:val="none" w:sz="0" w:space="0" w:color="auto"/>
            <w:left w:val="none" w:sz="0" w:space="0" w:color="auto"/>
            <w:bottom w:val="none" w:sz="0" w:space="0" w:color="auto"/>
            <w:right w:val="none" w:sz="0" w:space="0" w:color="auto"/>
          </w:divBdr>
        </w:div>
        <w:div w:id="123163815">
          <w:marLeft w:val="0"/>
          <w:marRight w:val="0"/>
          <w:marTop w:val="0"/>
          <w:marBottom w:val="0"/>
          <w:divBdr>
            <w:top w:val="none" w:sz="0" w:space="0" w:color="auto"/>
            <w:left w:val="none" w:sz="0" w:space="0" w:color="auto"/>
            <w:bottom w:val="none" w:sz="0" w:space="0" w:color="auto"/>
            <w:right w:val="none" w:sz="0" w:space="0" w:color="auto"/>
          </w:divBdr>
        </w:div>
        <w:div w:id="721639235">
          <w:marLeft w:val="0"/>
          <w:marRight w:val="0"/>
          <w:marTop w:val="0"/>
          <w:marBottom w:val="0"/>
          <w:divBdr>
            <w:top w:val="none" w:sz="0" w:space="0" w:color="auto"/>
            <w:left w:val="none" w:sz="0" w:space="0" w:color="auto"/>
            <w:bottom w:val="none" w:sz="0" w:space="0" w:color="auto"/>
            <w:right w:val="none" w:sz="0" w:space="0" w:color="auto"/>
          </w:divBdr>
        </w:div>
        <w:div w:id="915629991">
          <w:marLeft w:val="0"/>
          <w:marRight w:val="0"/>
          <w:marTop w:val="0"/>
          <w:marBottom w:val="0"/>
          <w:divBdr>
            <w:top w:val="none" w:sz="0" w:space="0" w:color="auto"/>
            <w:left w:val="none" w:sz="0" w:space="0" w:color="auto"/>
            <w:bottom w:val="none" w:sz="0" w:space="0" w:color="auto"/>
            <w:right w:val="none" w:sz="0" w:space="0" w:color="auto"/>
          </w:divBdr>
        </w:div>
      </w:divsChild>
    </w:div>
    <w:div w:id="870924611">
      <w:bodyDiv w:val="1"/>
      <w:marLeft w:val="0"/>
      <w:marRight w:val="0"/>
      <w:marTop w:val="0"/>
      <w:marBottom w:val="0"/>
      <w:divBdr>
        <w:top w:val="none" w:sz="0" w:space="0" w:color="auto"/>
        <w:left w:val="none" w:sz="0" w:space="0" w:color="auto"/>
        <w:bottom w:val="none" w:sz="0" w:space="0" w:color="auto"/>
        <w:right w:val="none" w:sz="0" w:space="0" w:color="auto"/>
      </w:divBdr>
      <w:divsChild>
        <w:div w:id="1852639748">
          <w:marLeft w:val="0"/>
          <w:marRight w:val="0"/>
          <w:marTop w:val="0"/>
          <w:marBottom w:val="0"/>
          <w:divBdr>
            <w:top w:val="none" w:sz="0" w:space="0" w:color="auto"/>
            <w:left w:val="none" w:sz="0" w:space="0" w:color="auto"/>
            <w:bottom w:val="none" w:sz="0" w:space="0" w:color="auto"/>
            <w:right w:val="none" w:sz="0" w:space="0" w:color="auto"/>
          </w:divBdr>
        </w:div>
        <w:div w:id="1189026703">
          <w:marLeft w:val="0"/>
          <w:marRight w:val="0"/>
          <w:marTop w:val="0"/>
          <w:marBottom w:val="0"/>
          <w:divBdr>
            <w:top w:val="none" w:sz="0" w:space="0" w:color="auto"/>
            <w:left w:val="none" w:sz="0" w:space="0" w:color="auto"/>
            <w:bottom w:val="none" w:sz="0" w:space="0" w:color="auto"/>
            <w:right w:val="none" w:sz="0" w:space="0" w:color="auto"/>
          </w:divBdr>
        </w:div>
        <w:div w:id="1006056096">
          <w:marLeft w:val="0"/>
          <w:marRight w:val="0"/>
          <w:marTop w:val="0"/>
          <w:marBottom w:val="0"/>
          <w:divBdr>
            <w:top w:val="none" w:sz="0" w:space="0" w:color="auto"/>
            <w:left w:val="none" w:sz="0" w:space="0" w:color="auto"/>
            <w:bottom w:val="none" w:sz="0" w:space="0" w:color="auto"/>
            <w:right w:val="none" w:sz="0" w:space="0" w:color="auto"/>
          </w:divBdr>
        </w:div>
        <w:div w:id="1171603877">
          <w:marLeft w:val="0"/>
          <w:marRight w:val="0"/>
          <w:marTop w:val="0"/>
          <w:marBottom w:val="0"/>
          <w:divBdr>
            <w:top w:val="none" w:sz="0" w:space="0" w:color="auto"/>
            <w:left w:val="none" w:sz="0" w:space="0" w:color="auto"/>
            <w:bottom w:val="none" w:sz="0" w:space="0" w:color="auto"/>
            <w:right w:val="none" w:sz="0" w:space="0" w:color="auto"/>
          </w:divBdr>
        </w:div>
        <w:div w:id="1988051595">
          <w:marLeft w:val="0"/>
          <w:marRight w:val="0"/>
          <w:marTop w:val="0"/>
          <w:marBottom w:val="0"/>
          <w:divBdr>
            <w:top w:val="none" w:sz="0" w:space="0" w:color="auto"/>
            <w:left w:val="none" w:sz="0" w:space="0" w:color="auto"/>
            <w:bottom w:val="none" w:sz="0" w:space="0" w:color="auto"/>
            <w:right w:val="none" w:sz="0" w:space="0" w:color="auto"/>
          </w:divBdr>
        </w:div>
        <w:div w:id="1674140674">
          <w:marLeft w:val="0"/>
          <w:marRight w:val="0"/>
          <w:marTop w:val="0"/>
          <w:marBottom w:val="0"/>
          <w:divBdr>
            <w:top w:val="none" w:sz="0" w:space="0" w:color="auto"/>
            <w:left w:val="none" w:sz="0" w:space="0" w:color="auto"/>
            <w:bottom w:val="none" w:sz="0" w:space="0" w:color="auto"/>
            <w:right w:val="none" w:sz="0" w:space="0" w:color="auto"/>
          </w:divBdr>
        </w:div>
        <w:div w:id="1742826380">
          <w:marLeft w:val="0"/>
          <w:marRight w:val="0"/>
          <w:marTop w:val="0"/>
          <w:marBottom w:val="0"/>
          <w:divBdr>
            <w:top w:val="none" w:sz="0" w:space="0" w:color="auto"/>
            <w:left w:val="none" w:sz="0" w:space="0" w:color="auto"/>
            <w:bottom w:val="none" w:sz="0" w:space="0" w:color="auto"/>
            <w:right w:val="none" w:sz="0" w:space="0" w:color="auto"/>
          </w:divBdr>
        </w:div>
        <w:div w:id="27797791">
          <w:marLeft w:val="0"/>
          <w:marRight w:val="0"/>
          <w:marTop w:val="0"/>
          <w:marBottom w:val="0"/>
          <w:divBdr>
            <w:top w:val="none" w:sz="0" w:space="0" w:color="auto"/>
            <w:left w:val="none" w:sz="0" w:space="0" w:color="auto"/>
            <w:bottom w:val="none" w:sz="0" w:space="0" w:color="auto"/>
            <w:right w:val="none" w:sz="0" w:space="0" w:color="auto"/>
          </w:divBdr>
        </w:div>
        <w:div w:id="631597372">
          <w:marLeft w:val="0"/>
          <w:marRight w:val="0"/>
          <w:marTop w:val="0"/>
          <w:marBottom w:val="0"/>
          <w:divBdr>
            <w:top w:val="none" w:sz="0" w:space="0" w:color="auto"/>
            <w:left w:val="none" w:sz="0" w:space="0" w:color="auto"/>
            <w:bottom w:val="none" w:sz="0" w:space="0" w:color="auto"/>
            <w:right w:val="none" w:sz="0" w:space="0" w:color="auto"/>
          </w:divBdr>
        </w:div>
        <w:div w:id="1029643773">
          <w:marLeft w:val="0"/>
          <w:marRight w:val="0"/>
          <w:marTop w:val="0"/>
          <w:marBottom w:val="0"/>
          <w:divBdr>
            <w:top w:val="none" w:sz="0" w:space="0" w:color="auto"/>
            <w:left w:val="none" w:sz="0" w:space="0" w:color="auto"/>
            <w:bottom w:val="none" w:sz="0" w:space="0" w:color="auto"/>
            <w:right w:val="none" w:sz="0" w:space="0" w:color="auto"/>
          </w:divBdr>
        </w:div>
        <w:div w:id="1929733641">
          <w:marLeft w:val="0"/>
          <w:marRight w:val="0"/>
          <w:marTop w:val="0"/>
          <w:marBottom w:val="0"/>
          <w:divBdr>
            <w:top w:val="none" w:sz="0" w:space="0" w:color="auto"/>
            <w:left w:val="none" w:sz="0" w:space="0" w:color="auto"/>
            <w:bottom w:val="none" w:sz="0" w:space="0" w:color="auto"/>
            <w:right w:val="none" w:sz="0" w:space="0" w:color="auto"/>
          </w:divBdr>
        </w:div>
        <w:div w:id="512303305">
          <w:marLeft w:val="0"/>
          <w:marRight w:val="0"/>
          <w:marTop w:val="0"/>
          <w:marBottom w:val="0"/>
          <w:divBdr>
            <w:top w:val="none" w:sz="0" w:space="0" w:color="auto"/>
            <w:left w:val="none" w:sz="0" w:space="0" w:color="auto"/>
            <w:bottom w:val="none" w:sz="0" w:space="0" w:color="auto"/>
            <w:right w:val="none" w:sz="0" w:space="0" w:color="auto"/>
          </w:divBdr>
        </w:div>
        <w:div w:id="1620798837">
          <w:marLeft w:val="0"/>
          <w:marRight w:val="0"/>
          <w:marTop w:val="0"/>
          <w:marBottom w:val="0"/>
          <w:divBdr>
            <w:top w:val="none" w:sz="0" w:space="0" w:color="auto"/>
            <w:left w:val="none" w:sz="0" w:space="0" w:color="auto"/>
            <w:bottom w:val="none" w:sz="0" w:space="0" w:color="auto"/>
            <w:right w:val="none" w:sz="0" w:space="0" w:color="auto"/>
          </w:divBdr>
        </w:div>
        <w:div w:id="1497766561">
          <w:marLeft w:val="0"/>
          <w:marRight w:val="0"/>
          <w:marTop w:val="0"/>
          <w:marBottom w:val="0"/>
          <w:divBdr>
            <w:top w:val="none" w:sz="0" w:space="0" w:color="auto"/>
            <w:left w:val="none" w:sz="0" w:space="0" w:color="auto"/>
            <w:bottom w:val="none" w:sz="0" w:space="0" w:color="auto"/>
            <w:right w:val="none" w:sz="0" w:space="0" w:color="auto"/>
          </w:divBdr>
        </w:div>
        <w:div w:id="805393864">
          <w:marLeft w:val="0"/>
          <w:marRight w:val="0"/>
          <w:marTop w:val="0"/>
          <w:marBottom w:val="0"/>
          <w:divBdr>
            <w:top w:val="none" w:sz="0" w:space="0" w:color="auto"/>
            <w:left w:val="none" w:sz="0" w:space="0" w:color="auto"/>
            <w:bottom w:val="none" w:sz="0" w:space="0" w:color="auto"/>
            <w:right w:val="none" w:sz="0" w:space="0" w:color="auto"/>
          </w:divBdr>
        </w:div>
        <w:div w:id="1957062216">
          <w:marLeft w:val="0"/>
          <w:marRight w:val="0"/>
          <w:marTop w:val="0"/>
          <w:marBottom w:val="0"/>
          <w:divBdr>
            <w:top w:val="none" w:sz="0" w:space="0" w:color="auto"/>
            <w:left w:val="none" w:sz="0" w:space="0" w:color="auto"/>
            <w:bottom w:val="none" w:sz="0" w:space="0" w:color="auto"/>
            <w:right w:val="none" w:sz="0" w:space="0" w:color="auto"/>
          </w:divBdr>
        </w:div>
        <w:div w:id="2052995244">
          <w:marLeft w:val="0"/>
          <w:marRight w:val="0"/>
          <w:marTop w:val="0"/>
          <w:marBottom w:val="0"/>
          <w:divBdr>
            <w:top w:val="none" w:sz="0" w:space="0" w:color="auto"/>
            <w:left w:val="none" w:sz="0" w:space="0" w:color="auto"/>
            <w:bottom w:val="none" w:sz="0" w:space="0" w:color="auto"/>
            <w:right w:val="none" w:sz="0" w:space="0" w:color="auto"/>
          </w:divBdr>
        </w:div>
        <w:div w:id="938023444">
          <w:marLeft w:val="0"/>
          <w:marRight w:val="0"/>
          <w:marTop w:val="0"/>
          <w:marBottom w:val="0"/>
          <w:divBdr>
            <w:top w:val="none" w:sz="0" w:space="0" w:color="auto"/>
            <w:left w:val="none" w:sz="0" w:space="0" w:color="auto"/>
            <w:bottom w:val="none" w:sz="0" w:space="0" w:color="auto"/>
            <w:right w:val="none" w:sz="0" w:space="0" w:color="auto"/>
          </w:divBdr>
        </w:div>
        <w:div w:id="2022586462">
          <w:marLeft w:val="0"/>
          <w:marRight w:val="0"/>
          <w:marTop w:val="0"/>
          <w:marBottom w:val="0"/>
          <w:divBdr>
            <w:top w:val="none" w:sz="0" w:space="0" w:color="auto"/>
            <w:left w:val="none" w:sz="0" w:space="0" w:color="auto"/>
            <w:bottom w:val="none" w:sz="0" w:space="0" w:color="auto"/>
            <w:right w:val="none" w:sz="0" w:space="0" w:color="auto"/>
          </w:divBdr>
        </w:div>
        <w:div w:id="409080327">
          <w:marLeft w:val="0"/>
          <w:marRight w:val="0"/>
          <w:marTop w:val="0"/>
          <w:marBottom w:val="0"/>
          <w:divBdr>
            <w:top w:val="none" w:sz="0" w:space="0" w:color="auto"/>
            <w:left w:val="none" w:sz="0" w:space="0" w:color="auto"/>
            <w:bottom w:val="none" w:sz="0" w:space="0" w:color="auto"/>
            <w:right w:val="none" w:sz="0" w:space="0" w:color="auto"/>
          </w:divBdr>
        </w:div>
        <w:div w:id="495657882">
          <w:marLeft w:val="0"/>
          <w:marRight w:val="0"/>
          <w:marTop w:val="0"/>
          <w:marBottom w:val="0"/>
          <w:divBdr>
            <w:top w:val="none" w:sz="0" w:space="0" w:color="auto"/>
            <w:left w:val="none" w:sz="0" w:space="0" w:color="auto"/>
            <w:bottom w:val="none" w:sz="0" w:space="0" w:color="auto"/>
            <w:right w:val="none" w:sz="0" w:space="0" w:color="auto"/>
          </w:divBdr>
        </w:div>
        <w:div w:id="1363482791">
          <w:marLeft w:val="0"/>
          <w:marRight w:val="0"/>
          <w:marTop w:val="0"/>
          <w:marBottom w:val="0"/>
          <w:divBdr>
            <w:top w:val="none" w:sz="0" w:space="0" w:color="auto"/>
            <w:left w:val="none" w:sz="0" w:space="0" w:color="auto"/>
            <w:bottom w:val="none" w:sz="0" w:space="0" w:color="auto"/>
            <w:right w:val="none" w:sz="0" w:space="0" w:color="auto"/>
          </w:divBdr>
        </w:div>
        <w:div w:id="1605259100">
          <w:marLeft w:val="0"/>
          <w:marRight w:val="0"/>
          <w:marTop w:val="0"/>
          <w:marBottom w:val="0"/>
          <w:divBdr>
            <w:top w:val="none" w:sz="0" w:space="0" w:color="auto"/>
            <w:left w:val="none" w:sz="0" w:space="0" w:color="auto"/>
            <w:bottom w:val="none" w:sz="0" w:space="0" w:color="auto"/>
            <w:right w:val="none" w:sz="0" w:space="0" w:color="auto"/>
          </w:divBdr>
        </w:div>
        <w:div w:id="483818837">
          <w:marLeft w:val="0"/>
          <w:marRight w:val="0"/>
          <w:marTop w:val="0"/>
          <w:marBottom w:val="0"/>
          <w:divBdr>
            <w:top w:val="none" w:sz="0" w:space="0" w:color="auto"/>
            <w:left w:val="none" w:sz="0" w:space="0" w:color="auto"/>
            <w:bottom w:val="none" w:sz="0" w:space="0" w:color="auto"/>
            <w:right w:val="none" w:sz="0" w:space="0" w:color="auto"/>
          </w:divBdr>
        </w:div>
        <w:div w:id="1525174028">
          <w:marLeft w:val="0"/>
          <w:marRight w:val="0"/>
          <w:marTop w:val="0"/>
          <w:marBottom w:val="0"/>
          <w:divBdr>
            <w:top w:val="none" w:sz="0" w:space="0" w:color="auto"/>
            <w:left w:val="none" w:sz="0" w:space="0" w:color="auto"/>
            <w:bottom w:val="none" w:sz="0" w:space="0" w:color="auto"/>
            <w:right w:val="none" w:sz="0" w:space="0" w:color="auto"/>
          </w:divBdr>
        </w:div>
        <w:div w:id="583150950">
          <w:marLeft w:val="0"/>
          <w:marRight w:val="0"/>
          <w:marTop w:val="0"/>
          <w:marBottom w:val="0"/>
          <w:divBdr>
            <w:top w:val="none" w:sz="0" w:space="0" w:color="auto"/>
            <w:left w:val="none" w:sz="0" w:space="0" w:color="auto"/>
            <w:bottom w:val="none" w:sz="0" w:space="0" w:color="auto"/>
            <w:right w:val="none" w:sz="0" w:space="0" w:color="auto"/>
          </w:divBdr>
        </w:div>
        <w:div w:id="917057058">
          <w:marLeft w:val="0"/>
          <w:marRight w:val="0"/>
          <w:marTop w:val="0"/>
          <w:marBottom w:val="0"/>
          <w:divBdr>
            <w:top w:val="none" w:sz="0" w:space="0" w:color="auto"/>
            <w:left w:val="none" w:sz="0" w:space="0" w:color="auto"/>
            <w:bottom w:val="none" w:sz="0" w:space="0" w:color="auto"/>
            <w:right w:val="none" w:sz="0" w:space="0" w:color="auto"/>
          </w:divBdr>
        </w:div>
        <w:div w:id="1841969650">
          <w:marLeft w:val="0"/>
          <w:marRight w:val="0"/>
          <w:marTop w:val="0"/>
          <w:marBottom w:val="0"/>
          <w:divBdr>
            <w:top w:val="none" w:sz="0" w:space="0" w:color="auto"/>
            <w:left w:val="none" w:sz="0" w:space="0" w:color="auto"/>
            <w:bottom w:val="none" w:sz="0" w:space="0" w:color="auto"/>
            <w:right w:val="none" w:sz="0" w:space="0" w:color="auto"/>
          </w:divBdr>
        </w:div>
        <w:div w:id="523321647">
          <w:marLeft w:val="0"/>
          <w:marRight w:val="0"/>
          <w:marTop w:val="0"/>
          <w:marBottom w:val="0"/>
          <w:divBdr>
            <w:top w:val="none" w:sz="0" w:space="0" w:color="auto"/>
            <w:left w:val="none" w:sz="0" w:space="0" w:color="auto"/>
            <w:bottom w:val="none" w:sz="0" w:space="0" w:color="auto"/>
            <w:right w:val="none" w:sz="0" w:space="0" w:color="auto"/>
          </w:divBdr>
        </w:div>
        <w:div w:id="1185636712">
          <w:marLeft w:val="0"/>
          <w:marRight w:val="0"/>
          <w:marTop w:val="0"/>
          <w:marBottom w:val="0"/>
          <w:divBdr>
            <w:top w:val="none" w:sz="0" w:space="0" w:color="auto"/>
            <w:left w:val="none" w:sz="0" w:space="0" w:color="auto"/>
            <w:bottom w:val="none" w:sz="0" w:space="0" w:color="auto"/>
            <w:right w:val="none" w:sz="0" w:space="0" w:color="auto"/>
          </w:divBdr>
        </w:div>
        <w:div w:id="1749380185">
          <w:marLeft w:val="0"/>
          <w:marRight w:val="0"/>
          <w:marTop w:val="0"/>
          <w:marBottom w:val="0"/>
          <w:divBdr>
            <w:top w:val="none" w:sz="0" w:space="0" w:color="auto"/>
            <w:left w:val="none" w:sz="0" w:space="0" w:color="auto"/>
            <w:bottom w:val="none" w:sz="0" w:space="0" w:color="auto"/>
            <w:right w:val="none" w:sz="0" w:space="0" w:color="auto"/>
          </w:divBdr>
        </w:div>
      </w:divsChild>
    </w:div>
    <w:div w:id="1778939136">
      <w:bodyDiv w:val="1"/>
      <w:marLeft w:val="0"/>
      <w:marRight w:val="0"/>
      <w:marTop w:val="0"/>
      <w:marBottom w:val="0"/>
      <w:divBdr>
        <w:top w:val="none" w:sz="0" w:space="0" w:color="auto"/>
        <w:left w:val="none" w:sz="0" w:space="0" w:color="auto"/>
        <w:bottom w:val="none" w:sz="0" w:space="0" w:color="auto"/>
        <w:right w:val="none" w:sz="0" w:space="0" w:color="auto"/>
      </w:divBdr>
      <w:divsChild>
        <w:div w:id="421024316">
          <w:marLeft w:val="0"/>
          <w:marRight w:val="0"/>
          <w:marTop w:val="0"/>
          <w:marBottom w:val="0"/>
          <w:divBdr>
            <w:top w:val="none" w:sz="0" w:space="0" w:color="auto"/>
            <w:left w:val="none" w:sz="0" w:space="0" w:color="auto"/>
            <w:bottom w:val="none" w:sz="0" w:space="0" w:color="auto"/>
            <w:right w:val="none" w:sz="0" w:space="0" w:color="auto"/>
          </w:divBdr>
        </w:div>
        <w:div w:id="1459251752">
          <w:marLeft w:val="0"/>
          <w:marRight w:val="0"/>
          <w:marTop w:val="0"/>
          <w:marBottom w:val="0"/>
          <w:divBdr>
            <w:top w:val="none" w:sz="0" w:space="0" w:color="auto"/>
            <w:left w:val="none" w:sz="0" w:space="0" w:color="auto"/>
            <w:bottom w:val="none" w:sz="0" w:space="0" w:color="auto"/>
            <w:right w:val="none" w:sz="0" w:space="0" w:color="auto"/>
          </w:divBdr>
        </w:div>
        <w:div w:id="771631173">
          <w:marLeft w:val="0"/>
          <w:marRight w:val="0"/>
          <w:marTop w:val="0"/>
          <w:marBottom w:val="0"/>
          <w:divBdr>
            <w:top w:val="none" w:sz="0" w:space="0" w:color="auto"/>
            <w:left w:val="none" w:sz="0" w:space="0" w:color="auto"/>
            <w:bottom w:val="none" w:sz="0" w:space="0" w:color="auto"/>
            <w:right w:val="none" w:sz="0" w:space="0" w:color="auto"/>
          </w:divBdr>
        </w:div>
        <w:div w:id="1971355090">
          <w:marLeft w:val="0"/>
          <w:marRight w:val="0"/>
          <w:marTop w:val="0"/>
          <w:marBottom w:val="0"/>
          <w:divBdr>
            <w:top w:val="none" w:sz="0" w:space="0" w:color="auto"/>
            <w:left w:val="none" w:sz="0" w:space="0" w:color="auto"/>
            <w:bottom w:val="none" w:sz="0" w:space="0" w:color="auto"/>
            <w:right w:val="none" w:sz="0" w:space="0" w:color="auto"/>
          </w:divBdr>
        </w:div>
        <w:div w:id="377898384">
          <w:marLeft w:val="0"/>
          <w:marRight w:val="0"/>
          <w:marTop w:val="0"/>
          <w:marBottom w:val="0"/>
          <w:divBdr>
            <w:top w:val="none" w:sz="0" w:space="0" w:color="auto"/>
            <w:left w:val="none" w:sz="0" w:space="0" w:color="auto"/>
            <w:bottom w:val="none" w:sz="0" w:space="0" w:color="auto"/>
            <w:right w:val="none" w:sz="0" w:space="0" w:color="auto"/>
          </w:divBdr>
        </w:div>
        <w:div w:id="1204832869">
          <w:marLeft w:val="0"/>
          <w:marRight w:val="0"/>
          <w:marTop w:val="0"/>
          <w:marBottom w:val="0"/>
          <w:divBdr>
            <w:top w:val="none" w:sz="0" w:space="0" w:color="auto"/>
            <w:left w:val="none" w:sz="0" w:space="0" w:color="auto"/>
            <w:bottom w:val="none" w:sz="0" w:space="0" w:color="auto"/>
            <w:right w:val="none" w:sz="0" w:space="0" w:color="auto"/>
          </w:divBdr>
        </w:div>
        <w:div w:id="346055807">
          <w:marLeft w:val="0"/>
          <w:marRight w:val="0"/>
          <w:marTop w:val="0"/>
          <w:marBottom w:val="0"/>
          <w:divBdr>
            <w:top w:val="none" w:sz="0" w:space="0" w:color="auto"/>
            <w:left w:val="none" w:sz="0" w:space="0" w:color="auto"/>
            <w:bottom w:val="none" w:sz="0" w:space="0" w:color="auto"/>
            <w:right w:val="none" w:sz="0" w:space="0" w:color="auto"/>
          </w:divBdr>
        </w:div>
        <w:div w:id="2103332842">
          <w:marLeft w:val="0"/>
          <w:marRight w:val="0"/>
          <w:marTop w:val="0"/>
          <w:marBottom w:val="0"/>
          <w:divBdr>
            <w:top w:val="none" w:sz="0" w:space="0" w:color="auto"/>
            <w:left w:val="none" w:sz="0" w:space="0" w:color="auto"/>
            <w:bottom w:val="none" w:sz="0" w:space="0" w:color="auto"/>
            <w:right w:val="none" w:sz="0" w:space="0" w:color="auto"/>
          </w:divBdr>
        </w:div>
        <w:div w:id="1785616853">
          <w:marLeft w:val="0"/>
          <w:marRight w:val="0"/>
          <w:marTop w:val="0"/>
          <w:marBottom w:val="0"/>
          <w:divBdr>
            <w:top w:val="none" w:sz="0" w:space="0" w:color="auto"/>
            <w:left w:val="none" w:sz="0" w:space="0" w:color="auto"/>
            <w:bottom w:val="none" w:sz="0" w:space="0" w:color="auto"/>
            <w:right w:val="none" w:sz="0" w:space="0" w:color="auto"/>
          </w:divBdr>
        </w:div>
        <w:div w:id="1903367905">
          <w:marLeft w:val="0"/>
          <w:marRight w:val="0"/>
          <w:marTop w:val="0"/>
          <w:marBottom w:val="0"/>
          <w:divBdr>
            <w:top w:val="none" w:sz="0" w:space="0" w:color="auto"/>
            <w:left w:val="none" w:sz="0" w:space="0" w:color="auto"/>
            <w:bottom w:val="none" w:sz="0" w:space="0" w:color="auto"/>
            <w:right w:val="none" w:sz="0" w:space="0" w:color="auto"/>
          </w:divBdr>
        </w:div>
        <w:div w:id="1278415295">
          <w:marLeft w:val="0"/>
          <w:marRight w:val="0"/>
          <w:marTop w:val="0"/>
          <w:marBottom w:val="0"/>
          <w:divBdr>
            <w:top w:val="none" w:sz="0" w:space="0" w:color="auto"/>
            <w:left w:val="none" w:sz="0" w:space="0" w:color="auto"/>
            <w:bottom w:val="none" w:sz="0" w:space="0" w:color="auto"/>
            <w:right w:val="none" w:sz="0" w:space="0" w:color="auto"/>
          </w:divBdr>
        </w:div>
        <w:div w:id="1555384106">
          <w:marLeft w:val="0"/>
          <w:marRight w:val="0"/>
          <w:marTop w:val="0"/>
          <w:marBottom w:val="0"/>
          <w:divBdr>
            <w:top w:val="none" w:sz="0" w:space="0" w:color="auto"/>
            <w:left w:val="none" w:sz="0" w:space="0" w:color="auto"/>
            <w:bottom w:val="none" w:sz="0" w:space="0" w:color="auto"/>
            <w:right w:val="none" w:sz="0" w:space="0" w:color="auto"/>
          </w:divBdr>
        </w:div>
        <w:div w:id="644551133">
          <w:marLeft w:val="0"/>
          <w:marRight w:val="0"/>
          <w:marTop w:val="0"/>
          <w:marBottom w:val="0"/>
          <w:divBdr>
            <w:top w:val="none" w:sz="0" w:space="0" w:color="auto"/>
            <w:left w:val="none" w:sz="0" w:space="0" w:color="auto"/>
            <w:bottom w:val="none" w:sz="0" w:space="0" w:color="auto"/>
            <w:right w:val="none" w:sz="0" w:space="0" w:color="auto"/>
          </w:divBdr>
        </w:div>
        <w:div w:id="1234702390">
          <w:marLeft w:val="0"/>
          <w:marRight w:val="0"/>
          <w:marTop w:val="0"/>
          <w:marBottom w:val="0"/>
          <w:divBdr>
            <w:top w:val="none" w:sz="0" w:space="0" w:color="auto"/>
            <w:left w:val="none" w:sz="0" w:space="0" w:color="auto"/>
            <w:bottom w:val="none" w:sz="0" w:space="0" w:color="auto"/>
            <w:right w:val="none" w:sz="0" w:space="0" w:color="auto"/>
          </w:divBdr>
        </w:div>
        <w:div w:id="1802527832">
          <w:marLeft w:val="0"/>
          <w:marRight w:val="0"/>
          <w:marTop w:val="0"/>
          <w:marBottom w:val="0"/>
          <w:divBdr>
            <w:top w:val="none" w:sz="0" w:space="0" w:color="auto"/>
            <w:left w:val="none" w:sz="0" w:space="0" w:color="auto"/>
            <w:bottom w:val="none" w:sz="0" w:space="0" w:color="auto"/>
            <w:right w:val="none" w:sz="0" w:space="0" w:color="auto"/>
          </w:divBdr>
        </w:div>
        <w:div w:id="581570280">
          <w:marLeft w:val="0"/>
          <w:marRight w:val="0"/>
          <w:marTop w:val="0"/>
          <w:marBottom w:val="0"/>
          <w:divBdr>
            <w:top w:val="none" w:sz="0" w:space="0" w:color="auto"/>
            <w:left w:val="none" w:sz="0" w:space="0" w:color="auto"/>
            <w:bottom w:val="none" w:sz="0" w:space="0" w:color="auto"/>
            <w:right w:val="none" w:sz="0" w:space="0" w:color="auto"/>
          </w:divBdr>
        </w:div>
        <w:div w:id="1849515423">
          <w:marLeft w:val="0"/>
          <w:marRight w:val="0"/>
          <w:marTop w:val="0"/>
          <w:marBottom w:val="0"/>
          <w:divBdr>
            <w:top w:val="none" w:sz="0" w:space="0" w:color="auto"/>
            <w:left w:val="none" w:sz="0" w:space="0" w:color="auto"/>
            <w:bottom w:val="none" w:sz="0" w:space="0" w:color="auto"/>
            <w:right w:val="none" w:sz="0" w:space="0" w:color="auto"/>
          </w:divBdr>
        </w:div>
        <w:div w:id="905646623">
          <w:marLeft w:val="0"/>
          <w:marRight w:val="0"/>
          <w:marTop w:val="0"/>
          <w:marBottom w:val="0"/>
          <w:divBdr>
            <w:top w:val="none" w:sz="0" w:space="0" w:color="auto"/>
            <w:left w:val="none" w:sz="0" w:space="0" w:color="auto"/>
            <w:bottom w:val="none" w:sz="0" w:space="0" w:color="auto"/>
            <w:right w:val="none" w:sz="0" w:space="0" w:color="auto"/>
          </w:divBdr>
        </w:div>
        <w:div w:id="915288809">
          <w:marLeft w:val="0"/>
          <w:marRight w:val="0"/>
          <w:marTop w:val="0"/>
          <w:marBottom w:val="0"/>
          <w:divBdr>
            <w:top w:val="none" w:sz="0" w:space="0" w:color="auto"/>
            <w:left w:val="none" w:sz="0" w:space="0" w:color="auto"/>
            <w:bottom w:val="none" w:sz="0" w:space="0" w:color="auto"/>
            <w:right w:val="none" w:sz="0" w:space="0" w:color="auto"/>
          </w:divBdr>
        </w:div>
        <w:div w:id="597712448">
          <w:marLeft w:val="0"/>
          <w:marRight w:val="0"/>
          <w:marTop w:val="0"/>
          <w:marBottom w:val="0"/>
          <w:divBdr>
            <w:top w:val="none" w:sz="0" w:space="0" w:color="auto"/>
            <w:left w:val="none" w:sz="0" w:space="0" w:color="auto"/>
            <w:bottom w:val="none" w:sz="0" w:space="0" w:color="auto"/>
            <w:right w:val="none" w:sz="0" w:space="0" w:color="auto"/>
          </w:divBdr>
        </w:div>
        <w:div w:id="1562012102">
          <w:marLeft w:val="0"/>
          <w:marRight w:val="0"/>
          <w:marTop w:val="0"/>
          <w:marBottom w:val="0"/>
          <w:divBdr>
            <w:top w:val="none" w:sz="0" w:space="0" w:color="auto"/>
            <w:left w:val="none" w:sz="0" w:space="0" w:color="auto"/>
            <w:bottom w:val="none" w:sz="0" w:space="0" w:color="auto"/>
            <w:right w:val="none" w:sz="0" w:space="0" w:color="auto"/>
          </w:divBdr>
        </w:div>
        <w:div w:id="90400328">
          <w:marLeft w:val="0"/>
          <w:marRight w:val="0"/>
          <w:marTop w:val="0"/>
          <w:marBottom w:val="0"/>
          <w:divBdr>
            <w:top w:val="none" w:sz="0" w:space="0" w:color="auto"/>
            <w:left w:val="none" w:sz="0" w:space="0" w:color="auto"/>
            <w:bottom w:val="none" w:sz="0" w:space="0" w:color="auto"/>
            <w:right w:val="none" w:sz="0" w:space="0" w:color="auto"/>
          </w:divBdr>
        </w:div>
        <w:div w:id="176429581">
          <w:marLeft w:val="0"/>
          <w:marRight w:val="0"/>
          <w:marTop w:val="0"/>
          <w:marBottom w:val="0"/>
          <w:divBdr>
            <w:top w:val="none" w:sz="0" w:space="0" w:color="auto"/>
            <w:left w:val="none" w:sz="0" w:space="0" w:color="auto"/>
            <w:bottom w:val="none" w:sz="0" w:space="0" w:color="auto"/>
            <w:right w:val="none" w:sz="0" w:space="0" w:color="auto"/>
          </w:divBdr>
        </w:div>
        <w:div w:id="2080512493">
          <w:marLeft w:val="0"/>
          <w:marRight w:val="0"/>
          <w:marTop w:val="0"/>
          <w:marBottom w:val="0"/>
          <w:divBdr>
            <w:top w:val="none" w:sz="0" w:space="0" w:color="auto"/>
            <w:left w:val="none" w:sz="0" w:space="0" w:color="auto"/>
            <w:bottom w:val="none" w:sz="0" w:space="0" w:color="auto"/>
            <w:right w:val="none" w:sz="0" w:space="0" w:color="auto"/>
          </w:divBdr>
        </w:div>
        <w:div w:id="717895946">
          <w:marLeft w:val="0"/>
          <w:marRight w:val="0"/>
          <w:marTop w:val="0"/>
          <w:marBottom w:val="0"/>
          <w:divBdr>
            <w:top w:val="none" w:sz="0" w:space="0" w:color="auto"/>
            <w:left w:val="none" w:sz="0" w:space="0" w:color="auto"/>
            <w:bottom w:val="none" w:sz="0" w:space="0" w:color="auto"/>
            <w:right w:val="none" w:sz="0" w:space="0" w:color="auto"/>
          </w:divBdr>
        </w:div>
        <w:div w:id="1066954878">
          <w:marLeft w:val="0"/>
          <w:marRight w:val="0"/>
          <w:marTop w:val="0"/>
          <w:marBottom w:val="0"/>
          <w:divBdr>
            <w:top w:val="none" w:sz="0" w:space="0" w:color="auto"/>
            <w:left w:val="none" w:sz="0" w:space="0" w:color="auto"/>
            <w:bottom w:val="none" w:sz="0" w:space="0" w:color="auto"/>
            <w:right w:val="none" w:sz="0" w:space="0" w:color="auto"/>
          </w:divBdr>
        </w:div>
        <w:div w:id="940528354">
          <w:marLeft w:val="0"/>
          <w:marRight w:val="0"/>
          <w:marTop w:val="0"/>
          <w:marBottom w:val="0"/>
          <w:divBdr>
            <w:top w:val="none" w:sz="0" w:space="0" w:color="auto"/>
            <w:left w:val="none" w:sz="0" w:space="0" w:color="auto"/>
            <w:bottom w:val="none" w:sz="0" w:space="0" w:color="auto"/>
            <w:right w:val="none" w:sz="0" w:space="0" w:color="auto"/>
          </w:divBdr>
        </w:div>
        <w:div w:id="1251236818">
          <w:marLeft w:val="0"/>
          <w:marRight w:val="0"/>
          <w:marTop w:val="0"/>
          <w:marBottom w:val="0"/>
          <w:divBdr>
            <w:top w:val="none" w:sz="0" w:space="0" w:color="auto"/>
            <w:left w:val="none" w:sz="0" w:space="0" w:color="auto"/>
            <w:bottom w:val="none" w:sz="0" w:space="0" w:color="auto"/>
            <w:right w:val="none" w:sz="0" w:space="0" w:color="auto"/>
          </w:divBdr>
        </w:div>
        <w:div w:id="843857186">
          <w:marLeft w:val="0"/>
          <w:marRight w:val="0"/>
          <w:marTop w:val="0"/>
          <w:marBottom w:val="0"/>
          <w:divBdr>
            <w:top w:val="none" w:sz="0" w:space="0" w:color="auto"/>
            <w:left w:val="none" w:sz="0" w:space="0" w:color="auto"/>
            <w:bottom w:val="none" w:sz="0" w:space="0" w:color="auto"/>
            <w:right w:val="none" w:sz="0" w:space="0" w:color="auto"/>
          </w:divBdr>
        </w:div>
        <w:div w:id="1470393241">
          <w:marLeft w:val="0"/>
          <w:marRight w:val="0"/>
          <w:marTop w:val="0"/>
          <w:marBottom w:val="0"/>
          <w:divBdr>
            <w:top w:val="none" w:sz="0" w:space="0" w:color="auto"/>
            <w:left w:val="none" w:sz="0" w:space="0" w:color="auto"/>
            <w:bottom w:val="none" w:sz="0" w:space="0" w:color="auto"/>
            <w:right w:val="none" w:sz="0" w:space="0" w:color="auto"/>
          </w:divBdr>
        </w:div>
        <w:div w:id="40255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ho.int/disabilities/world_report/2011/summary_e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1701</Words>
  <Characters>9357</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TURIZO</dc:creator>
  <cp:keywords/>
  <dc:description/>
  <cp:lastModifiedBy>Diana Elizabeth Cuervo Diaz</cp:lastModifiedBy>
  <cp:revision>2</cp:revision>
  <dcterms:created xsi:type="dcterms:W3CDTF">2021-06-04T12:10:00Z</dcterms:created>
  <dcterms:modified xsi:type="dcterms:W3CDTF">2021-06-04T12:10:00Z</dcterms:modified>
</cp:coreProperties>
</file>